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E1E65" w14:textId="77777777" w:rsidR="00B90883" w:rsidRPr="00A54158" w:rsidRDefault="00B90883" w:rsidP="00B90883">
      <w:pPr>
        <w:pStyle w:val="MemoHeader"/>
        <w:spacing w:after="0" w:afterAutospacing="0"/>
        <w:jc w:val="center"/>
        <w:rPr>
          <w:rFonts w:ascii="Times New Roman" w:hAnsi="Times New Roman"/>
          <w:sz w:val="44"/>
          <w:szCs w:val="44"/>
        </w:rPr>
      </w:pPr>
      <w:r w:rsidRPr="00A54158">
        <w:rPr>
          <w:rFonts w:ascii="Times New Roman" w:hAnsi="Times New Roman"/>
          <w:i/>
          <w:sz w:val="44"/>
          <w:szCs w:val="44"/>
        </w:rPr>
        <w:t>Public Utility Commission of Texas</w:t>
      </w:r>
    </w:p>
    <w:p w14:paraId="3150B9FF" w14:textId="77777777" w:rsidR="00B90883" w:rsidRDefault="00B90883" w:rsidP="00B90883">
      <w:pPr>
        <w:rPr>
          <w:rFonts w:cs="Times New Roman"/>
        </w:rPr>
      </w:pPr>
    </w:p>
    <w:p w14:paraId="00FC330C" w14:textId="77777777" w:rsidR="00B90883" w:rsidRPr="00A54158" w:rsidRDefault="00B90883" w:rsidP="00B90883">
      <w:pPr>
        <w:jc w:val="center"/>
        <w:rPr>
          <w:rFonts w:cs="Times New Roman"/>
          <w:b/>
          <w:sz w:val="40"/>
          <w:szCs w:val="40"/>
        </w:rPr>
      </w:pPr>
      <w:r w:rsidRPr="00A54158">
        <w:rPr>
          <w:rFonts w:cs="Times New Roman"/>
          <w:b/>
          <w:sz w:val="40"/>
          <w:szCs w:val="40"/>
        </w:rPr>
        <w:t>Memorandum</w:t>
      </w:r>
    </w:p>
    <w:p w14:paraId="7D771C67" w14:textId="77777777" w:rsidR="004114CD" w:rsidRPr="00A54158" w:rsidRDefault="004114CD" w:rsidP="004114CD">
      <w:pPr>
        <w:rPr>
          <w:rFonts w:cs="Times New Roman"/>
          <w:b/>
          <w:sz w:val="40"/>
          <w:szCs w:val="40"/>
        </w:rPr>
      </w:pPr>
    </w:p>
    <w:p w14:paraId="5D89964D" w14:textId="1ADB17D4" w:rsidR="004114CD" w:rsidRPr="00B706B6" w:rsidRDefault="004114CD" w:rsidP="004114CD">
      <w:pPr>
        <w:tabs>
          <w:tab w:val="left" w:pos="1440"/>
        </w:tabs>
        <w:jc w:val="both"/>
      </w:pPr>
      <w:r w:rsidRPr="005054BE">
        <w:rPr>
          <w:b/>
        </w:rPr>
        <w:t>TO:</w:t>
      </w:r>
      <w:r w:rsidRPr="005054BE">
        <w:rPr>
          <w:b/>
        </w:rPr>
        <w:tab/>
      </w:r>
      <w:r>
        <w:t>John Harrison</w:t>
      </w:r>
      <w:r w:rsidRPr="00B706B6">
        <w:t>, Attorney</w:t>
      </w:r>
    </w:p>
    <w:p w14:paraId="0257DD9F" w14:textId="77777777" w:rsidR="004114CD" w:rsidRPr="00B706B6" w:rsidRDefault="004114CD" w:rsidP="004114CD">
      <w:pPr>
        <w:ind w:left="720" w:firstLine="720"/>
        <w:jc w:val="both"/>
      </w:pPr>
      <w:r w:rsidRPr="00B706B6">
        <w:t>Legal Division</w:t>
      </w:r>
    </w:p>
    <w:p w14:paraId="7FDDC179" w14:textId="77777777" w:rsidR="004114CD" w:rsidRDefault="004114CD" w:rsidP="004114CD">
      <w:pPr>
        <w:tabs>
          <w:tab w:val="left" w:pos="1440"/>
        </w:tabs>
        <w:jc w:val="both"/>
        <w:rPr>
          <w:b/>
        </w:rPr>
      </w:pPr>
    </w:p>
    <w:p w14:paraId="79543F4F" w14:textId="0027C28B" w:rsidR="004114CD" w:rsidRPr="00B706B6" w:rsidRDefault="004114CD" w:rsidP="004114CD">
      <w:pPr>
        <w:tabs>
          <w:tab w:val="left" w:pos="1440"/>
        </w:tabs>
        <w:jc w:val="both"/>
      </w:pPr>
      <w:r w:rsidRPr="005054BE">
        <w:rPr>
          <w:b/>
        </w:rPr>
        <w:t>FROM:</w:t>
      </w:r>
      <w:r w:rsidRPr="005054BE">
        <w:rPr>
          <w:b/>
        </w:rPr>
        <w:tab/>
      </w:r>
      <w:r>
        <w:t>Spencer English</w:t>
      </w:r>
      <w:r w:rsidRPr="00B706B6">
        <w:t xml:space="preserve">, </w:t>
      </w:r>
      <w:r>
        <w:t>Financial Analyst</w:t>
      </w:r>
    </w:p>
    <w:p w14:paraId="300DB050" w14:textId="77777777" w:rsidR="004114CD" w:rsidRPr="00B706B6" w:rsidRDefault="004114CD" w:rsidP="004114CD">
      <w:pPr>
        <w:tabs>
          <w:tab w:val="left" w:pos="1440"/>
        </w:tabs>
        <w:jc w:val="both"/>
      </w:pPr>
      <w:r w:rsidRPr="00B706B6">
        <w:tab/>
        <w:t>Rate Regulation Division</w:t>
      </w:r>
    </w:p>
    <w:p w14:paraId="1831B539" w14:textId="0FF05FEF" w:rsidR="004114CD" w:rsidRDefault="004114CD" w:rsidP="004114CD">
      <w:pPr>
        <w:tabs>
          <w:tab w:val="left" w:pos="1170"/>
        </w:tabs>
        <w:spacing w:before="240"/>
        <w:rPr>
          <w:bCs/>
        </w:rPr>
      </w:pPr>
      <w:r w:rsidRPr="00613892">
        <w:rPr>
          <w:b/>
        </w:rPr>
        <w:t>DATE:</w:t>
      </w:r>
      <w:r w:rsidRPr="00613892">
        <w:rPr>
          <w:b/>
        </w:rPr>
        <w:tab/>
      </w:r>
      <w:r w:rsidRPr="00613892">
        <w:rPr>
          <w:b/>
        </w:rPr>
        <w:tab/>
      </w:r>
      <w:r>
        <w:rPr>
          <w:bCs/>
        </w:rPr>
        <w:t xml:space="preserve">October </w:t>
      </w:r>
      <w:r w:rsidR="009817AF">
        <w:rPr>
          <w:bCs/>
        </w:rPr>
        <w:t>14</w:t>
      </w:r>
      <w:r>
        <w:rPr>
          <w:bCs/>
        </w:rPr>
        <w:t>, 2020</w:t>
      </w:r>
      <w:r w:rsidRPr="00B706B6">
        <w:rPr>
          <w:bCs/>
          <w:highlight w:val="yellow"/>
        </w:rPr>
        <w:fldChar w:fldCharType="begin"/>
      </w:r>
      <w:r w:rsidRPr="00B706B6">
        <w:rPr>
          <w:bCs/>
          <w:highlight w:val="yellow"/>
        </w:rPr>
        <w:instrText xml:space="preserve"> MERGEFIELD  Todays_Date  \* MERGEFORMAT </w:instrText>
      </w:r>
      <w:r w:rsidRPr="00B706B6">
        <w:rPr>
          <w:bCs/>
          <w:highlight w:val="yellow"/>
        </w:rPr>
        <w:fldChar w:fldCharType="end"/>
      </w:r>
    </w:p>
    <w:p w14:paraId="4601FC1C" w14:textId="77777777" w:rsidR="004114CD" w:rsidRDefault="004114CD" w:rsidP="004114CD">
      <w:pPr>
        <w:ind w:left="1440" w:hanging="1440"/>
        <w:jc w:val="both"/>
        <w:rPr>
          <w:b/>
        </w:rPr>
      </w:pPr>
    </w:p>
    <w:p w14:paraId="5531A50C" w14:textId="7EFE73F4" w:rsidR="004114CD" w:rsidRPr="005054BE" w:rsidRDefault="004114CD" w:rsidP="004114CD">
      <w:pPr>
        <w:ind w:left="1440" w:hanging="1440"/>
        <w:jc w:val="both"/>
      </w:pPr>
      <w:r>
        <w:rPr>
          <w:b/>
        </w:rPr>
        <w:t>RE</w:t>
      </w:r>
      <w:r w:rsidRPr="00C95888">
        <w:rPr>
          <w:b/>
        </w:rPr>
        <w:t>:</w:t>
      </w:r>
      <w:r w:rsidRPr="00C95888">
        <w:rPr>
          <w:b/>
        </w:rPr>
        <w:tab/>
      </w:r>
      <w:r w:rsidRPr="00C95888">
        <w:rPr>
          <w:b/>
          <w:lang w:val="en-CA"/>
        </w:rPr>
        <w:fldChar w:fldCharType="begin"/>
      </w:r>
      <w:r w:rsidRPr="00C95888">
        <w:rPr>
          <w:b/>
          <w:lang w:val="en-CA"/>
        </w:rPr>
        <w:instrText xml:space="preserve"> SEQ CHAPTER \h \r 1</w:instrText>
      </w:r>
      <w:r w:rsidRPr="00C95888">
        <w:rPr>
          <w:b/>
          <w:lang w:val="en-CA"/>
        </w:rPr>
        <w:fldChar w:fldCharType="end"/>
      </w:r>
      <w:r w:rsidRPr="00C95888">
        <w:rPr>
          <w:b/>
        </w:rPr>
        <w:t xml:space="preserve">Docket No. </w:t>
      </w:r>
      <w:r>
        <w:rPr>
          <w:b/>
        </w:rPr>
        <w:t>512</w:t>
      </w:r>
      <w:r w:rsidR="004C40E6">
        <w:rPr>
          <w:b/>
        </w:rPr>
        <w:t>7</w:t>
      </w:r>
      <w:r>
        <w:rPr>
          <w:b/>
        </w:rPr>
        <w:t>9</w:t>
      </w:r>
      <w:r w:rsidRPr="00C95888">
        <w:rPr>
          <w:b/>
        </w:rPr>
        <w:t>:</w:t>
      </w:r>
      <w:r w:rsidRPr="00C95888">
        <w:t xml:space="preserve"> </w:t>
      </w:r>
      <w:r w:rsidRPr="00601D88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>Green Acres MHP – Riverview Estates for a</w:t>
      </w:r>
      <w:r w:rsidRPr="00601D88">
        <w:rPr>
          <w:rFonts w:cs="Times New Roman"/>
          <w:i/>
        </w:rPr>
        <w:t xml:space="preserve"> </w:t>
      </w:r>
      <w:r>
        <w:rPr>
          <w:rFonts w:cs="Times New Roman"/>
          <w:i/>
        </w:rPr>
        <w:t xml:space="preserve">Class D </w:t>
      </w:r>
      <w:r w:rsidRPr="00601D88">
        <w:rPr>
          <w:rFonts w:cs="Times New Roman"/>
          <w:i/>
        </w:rPr>
        <w:t xml:space="preserve">Rate </w:t>
      </w:r>
      <w:r>
        <w:rPr>
          <w:rFonts w:cs="Times New Roman"/>
          <w:i/>
        </w:rPr>
        <w:t>Adjustment</w:t>
      </w:r>
    </w:p>
    <w:p w14:paraId="6C95A642" w14:textId="77777777" w:rsidR="004114CD" w:rsidRPr="005054BE" w:rsidRDefault="004114CD" w:rsidP="004114CD">
      <w:pPr>
        <w:pBdr>
          <w:bottom w:val="double" w:sz="6" w:space="1" w:color="auto"/>
        </w:pBdr>
        <w:tabs>
          <w:tab w:val="left" w:pos="1170"/>
        </w:tabs>
      </w:pPr>
    </w:p>
    <w:p w14:paraId="0942A64C" w14:textId="77777777" w:rsidR="004114CD" w:rsidRDefault="004114CD" w:rsidP="007726CD">
      <w:pPr>
        <w:tabs>
          <w:tab w:val="left" w:pos="0"/>
        </w:tabs>
        <w:jc w:val="both"/>
        <w:rPr>
          <w:rFonts w:cs="Times New Roman"/>
        </w:rPr>
      </w:pPr>
    </w:p>
    <w:p w14:paraId="5A000FF5" w14:textId="77777777" w:rsidR="004114CD" w:rsidRDefault="004114CD" w:rsidP="007726CD">
      <w:pPr>
        <w:tabs>
          <w:tab w:val="left" w:pos="0"/>
        </w:tabs>
        <w:jc w:val="both"/>
        <w:rPr>
          <w:rFonts w:cs="Times New Roman"/>
        </w:rPr>
      </w:pPr>
    </w:p>
    <w:p w14:paraId="068F371E" w14:textId="601622AB" w:rsidR="007726CD" w:rsidRPr="00BD71E6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BD71E6">
        <w:rPr>
          <w:rFonts w:cs="Times New Roman"/>
        </w:rPr>
        <w:t>On</w:t>
      </w:r>
      <w:sdt>
        <w:sdtPr>
          <w:rPr>
            <w:rFonts w:cs="Times New Roman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0D1C7D">
            <w:rPr>
              <w:rFonts w:cs="Times New Roman"/>
            </w:rPr>
            <w:t xml:space="preserve"> </w:t>
          </w:r>
          <w:r w:rsidR="004114CD">
            <w:rPr>
              <w:rFonts w:cs="Times New Roman"/>
            </w:rPr>
            <w:t>September</w:t>
          </w:r>
          <w:r w:rsidR="00C536E0">
            <w:rPr>
              <w:rFonts w:cs="Times New Roman"/>
            </w:rPr>
            <w:t xml:space="preserve"> </w:t>
          </w:r>
          <w:r w:rsidR="004114CD">
            <w:rPr>
              <w:rFonts w:cs="Times New Roman"/>
            </w:rPr>
            <w:t>14</w:t>
          </w:r>
          <w:r w:rsidR="007C3F1B" w:rsidRPr="00BD71E6">
            <w:rPr>
              <w:rFonts w:cs="Times New Roman"/>
            </w:rPr>
            <w:t>, 20</w:t>
          </w:r>
          <w:r w:rsidR="00C536E0">
            <w:rPr>
              <w:rFonts w:cs="Times New Roman"/>
            </w:rPr>
            <w:t>20</w:t>
          </w:r>
        </w:sdtContent>
      </w:sdt>
      <w:r w:rsidRPr="00BD71E6">
        <w:rPr>
          <w:rFonts w:cs="Times New Roman"/>
        </w:rPr>
        <w:t xml:space="preserve">, </w:t>
      </w:r>
      <w:r w:rsidR="004114CD">
        <w:rPr>
          <w:rFonts w:cs="Times New Roman"/>
        </w:rPr>
        <w:t>Green Acres Mobile Home Park-River View Estates</w:t>
      </w:r>
      <w:r w:rsidR="007C3F1B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>(</w:t>
      </w:r>
      <w:r w:rsidR="00CB537A">
        <w:rPr>
          <w:rFonts w:cs="Times New Roman"/>
        </w:rPr>
        <w:t>Green Acres</w:t>
      </w:r>
      <w:r w:rsidRPr="00BD71E6">
        <w:rPr>
          <w:rFonts w:cs="Times New Roman"/>
        </w:rPr>
        <w:t>)</w:t>
      </w:r>
      <w:r w:rsidR="00CC26A4">
        <w:rPr>
          <w:rFonts w:cs="Times New Roman"/>
        </w:rPr>
        <w:t>, Certificate of Convenience and Necessity (CCN) No. 11785,</w:t>
      </w:r>
      <w:r w:rsidRPr="00BD71E6">
        <w:rPr>
          <w:rFonts w:cs="Times New Roman"/>
        </w:rPr>
        <w:t xml:space="preserve"> filed an application </w:t>
      </w:r>
      <w:r w:rsidR="007726CD" w:rsidRPr="00BD71E6">
        <w:rPr>
          <w:rFonts w:cs="Times New Roman"/>
        </w:rPr>
        <w:t xml:space="preserve">for a </w:t>
      </w:r>
      <w:r w:rsidR="00634D2C">
        <w:rPr>
          <w:rFonts w:cs="Times New Roman"/>
        </w:rPr>
        <w:t>Class D</w:t>
      </w:r>
      <w:r w:rsidR="007726CD" w:rsidRPr="00BD71E6">
        <w:rPr>
          <w:rFonts w:cs="Times New Roman"/>
        </w:rPr>
        <w:t xml:space="preserve"> rate adjustment. Pursuant to Tex</w:t>
      </w:r>
      <w:r w:rsidR="000F7606">
        <w:rPr>
          <w:rFonts w:cs="Times New Roman"/>
        </w:rPr>
        <w:t>as</w:t>
      </w:r>
      <w:r w:rsidR="007726CD" w:rsidRPr="00BD71E6">
        <w:rPr>
          <w:rFonts w:cs="Times New Roman"/>
        </w:rPr>
        <w:t xml:space="preserve"> Water Code</w:t>
      </w:r>
      <w:r w:rsidR="004F43AD" w:rsidRPr="00BD71E6">
        <w:rPr>
          <w:rFonts w:cs="Times New Roman"/>
        </w:rPr>
        <w:t xml:space="preserve"> (TWC)</w:t>
      </w:r>
      <w:r w:rsidR="007726CD" w:rsidRPr="00BD71E6">
        <w:rPr>
          <w:rFonts w:cs="Times New Roman"/>
        </w:rPr>
        <w:t xml:space="preserve"> § 13.1872</w:t>
      </w:r>
      <w:r w:rsidR="00DA6CF8">
        <w:rPr>
          <w:rFonts w:cs="Times New Roman"/>
        </w:rPr>
        <w:t>,</w:t>
      </w:r>
      <w:r w:rsidR="007726CD" w:rsidRPr="00BD71E6">
        <w:rPr>
          <w:rFonts w:cs="Times New Roman"/>
        </w:rPr>
        <w:t xml:space="preserve"> a utility may request a</w:t>
      </w:r>
      <w:r w:rsidR="00714B18">
        <w:rPr>
          <w:rFonts w:cs="Times New Roman"/>
        </w:rPr>
        <w:t xml:space="preserve"> maximum</w:t>
      </w:r>
      <w:r w:rsidR="00DA6CF8">
        <w:rPr>
          <w:rFonts w:cs="Times New Roman"/>
        </w:rPr>
        <w:t xml:space="preserve"> annual </w:t>
      </w:r>
      <w:r w:rsidR="007726CD" w:rsidRPr="00BD71E6">
        <w:rPr>
          <w:rFonts w:cs="Times New Roman"/>
        </w:rPr>
        <w:t xml:space="preserve">increase </w:t>
      </w:r>
      <w:r w:rsidR="0057395B">
        <w:rPr>
          <w:rFonts w:cs="Times New Roman"/>
        </w:rPr>
        <w:t>up to</w:t>
      </w:r>
      <w:r w:rsidR="00DA6CF8">
        <w:rPr>
          <w:rFonts w:cs="Times New Roman"/>
        </w:rPr>
        <w:t xml:space="preserve"> 5%</w:t>
      </w:r>
      <w:r w:rsidR="007726CD" w:rsidRPr="00BD71E6">
        <w:rPr>
          <w:rFonts w:cs="Times New Roman"/>
        </w:rPr>
        <w:t>.</w:t>
      </w:r>
      <w:r w:rsidR="00D654C4">
        <w:rPr>
          <w:rFonts w:cs="Times New Roman"/>
        </w:rPr>
        <w:t xml:space="preserve"> </w:t>
      </w:r>
      <w:r w:rsidR="005546A2">
        <w:rPr>
          <w:rFonts w:cs="Times New Roman"/>
        </w:rPr>
        <w:t>Green Acres</w:t>
      </w:r>
      <w:r w:rsidR="00300451">
        <w:rPr>
          <w:rFonts w:cs="Times New Roman"/>
        </w:rPr>
        <w:t xml:space="preserve"> filed a response to Staff’s </w:t>
      </w:r>
      <w:r w:rsidR="009817AF">
        <w:rPr>
          <w:rFonts w:cs="Times New Roman"/>
        </w:rPr>
        <w:t>10-day</w:t>
      </w:r>
      <w:r w:rsidR="00300451">
        <w:rPr>
          <w:rFonts w:cs="Times New Roman"/>
        </w:rPr>
        <w:t xml:space="preserve"> letter to correct its proposed notice on September 23, 2020. </w:t>
      </w:r>
      <w:r w:rsidR="00DA6CF8">
        <w:rPr>
          <w:rFonts w:cs="Times New Roman"/>
        </w:rPr>
        <w:t xml:space="preserve">A utility may adjust its rates under TWC </w:t>
      </w:r>
      <w:r w:rsidR="00DA6CF8" w:rsidRPr="00BD71E6">
        <w:rPr>
          <w:rFonts w:cs="Times New Roman"/>
        </w:rPr>
        <w:t>§ 13.1872</w:t>
      </w:r>
      <w:r w:rsidR="00DA6CF8">
        <w:rPr>
          <w:rFonts w:cs="Times New Roman"/>
        </w:rPr>
        <w:t xml:space="preserve"> not more than once </w:t>
      </w:r>
      <w:r w:rsidR="00714B18">
        <w:rPr>
          <w:rFonts w:cs="Times New Roman"/>
        </w:rPr>
        <w:t>per</w:t>
      </w:r>
      <w:r w:rsidR="00DA6CF8">
        <w:rPr>
          <w:rFonts w:cs="Times New Roman"/>
        </w:rPr>
        <w:t xml:space="preserve"> year and not more than four times between rate proceedings described under TWC </w:t>
      </w:r>
      <w:r w:rsidR="00DA6CF8" w:rsidRPr="00BD71E6">
        <w:rPr>
          <w:rFonts w:cs="Times New Roman"/>
        </w:rPr>
        <w:t>§ 13.187</w:t>
      </w:r>
      <w:r w:rsidR="00DA6CF8">
        <w:rPr>
          <w:rFonts w:cs="Times New Roman"/>
        </w:rPr>
        <w:t xml:space="preserve">1. </w:t>
      </w:r>
      <w:r w:rsidR="005546A2">
        <w:rPr>
          <w:rFonts w:cs="Times New Roman"/>
        </w:rPr>
        <w:t>Green Acres</w:t>
      </w:r>
      <w:r w:rsidR="007726CD" w:rsidRPr="00BD71E6">
        <w:rPr>
          <w:rFonts w:cs="Times New Roman"/>
        </w:rPr>
        <w:t xml:space="preserve"> provided: </w:t>
      </w:r>
    </w:p>
    <w:p w14:paraId="3F422D60" w14:textId="77777777" w:rsidR="007726CD" w:rsidRPr="00BD71E6" w:rsidRDefault="007726CD" w:rsidP="007726CD">
      <w:pPr>
        <w:jc w:val="both"/>
        <w:rPr>
          <w:rFonts w:cs="Times New Roman"/>
        </w:rPr>
      </w:pPr>
    </w:p>
    <w:p w14:paraId="68D38D8B" w14:textId="0E87C796" w:rsidR="007726CD" w:rsidRPr="00BD71E6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 xml:space="preserve">A Class </w:t>
      </w:r>
      <w:r w:rsidR="00E341A5">
        <w:rPr>
          <w:rFonts w:cs="Times New Roman"/>
        </w:rPr>
        <w:t>D</w:t>
      </w:r>
      <w:r w:rsidRPr="00BD71E6">
        <w:rPr>
          <w:rFonts w:cs="Times New Roman"/>
        </w:rPr>
        <w:t xml:space="preserve"> </w:t>
      </w:r>
      <w:r w:rsidR="00814769">
        <w:rPr>
          <w:rFonts w:cs="Times New Roman"/>
        </w:rPr>
        <w:t>w</w:t>
      </w:r>
      <w:r w:rsidRPr="00BD71E6">
        <w:rPr>
          <w:rFonts w:cs="Times New Roman"/>
        </w:rPr>
        <w:t xml:space="preserve">ater or </w:t>
      </w:r>
      <w:r w:rsidR="00814769">
        <w:rPr>
          <w:rFonts w:cs="Times New Roman"/>
        </w:rPr>
        <w:t>s</w:t>
      </w:r>
      <w:r w:rsidRPr="00BD71E6">
        <w:rPr>
          <w:rFonts w:cs="Times New Roman"/>
        </w:rPr>
        <w:t xml:space="preserve">ewer </w:t>
      </w:r>
      <w:r w:rsidR="00814769">
        <w:rPr>
          <w:rFonts w:cs="Times New Roman"/>
        </w:rPr>
        <w:t>u</w:t>
      </w:r>
      <w:r w:rsidRPr="00BD71E6">
        <w:rPr>
          <w:rFonts w:cs="Times New Roman"/>
        </w:rPr>
        <w:t xml:space="preserve">tility </w:t>
      </w:r>
      <w:r w:rsidR="0097778E">
        <w:rPr>
          <w:rFonts w:cs="Times New Roman"/>
        </w:rPr>
        <w:t>r</w:t>
      </w:r>
      <w:r w:rsidRPr="00BD71E6">
        <w:rPr>
          <w:rFonts w:cs="Times New Roman"/>
        </w:rPr>
        <w:t>equest for a</w:t>
      </w:r>
      <w:r w:rsidR="00DA6CF8">
        <w:rPr>
          <w:rFonts w:cs="Times New Roman"/>
        </w:rPr>
        <w:t xml:space="preserve">n </w:t>
      </w:r>
      <w:r w:rsidR="0097778E">
        <w:rPr>
          <w:rFonts w:cs="Times New Roman"/>
        </w:rPr>
        <w:t>a</w:t>
      </w:r>
      <w:r w:rsidR="00DA6CF8">
        <w:rPr>
          <w:rFonts w:cs="Times New Roman"/>
        </w:rPr>
        <w:t>nnual</w:t>
      </w:r>
      <w:r w:rsidR="00634D2C">
        <w:rPr>
          <w:rFonts w:cs="Times New Roman"/>
        </w:rPr>
        <w:t xml:space="preserve"> </w:t>
      </w:r>
      <w:r w:rsidR="0097778E">
        <w:rPr>
          <w:rFonts w:cs="Times New Roman"/>
        </w:rPr>
        <w:t>r</w:t>
      </w:r>
      <w:r w:rsidRPr="00BD71E6">
        <w:rPr>
          <w:rFonts w:cs="Times New Roman"/>
        </w:rPr>
        <w:t xml:space="preserve">ate </w:t>
      </w:r>
      <w:r w:rsidR="0097778E">
        <w:rPr>
          <w:rFonts w:cs="Times New Roman"/>
        </w:rPr>
        <w:t>a</w:t>
      </w:r>
      <w:r w:rsidRPr="00BD71E6">
        <w:rPr>
          <w:rFonts w:cs="Times New Roman"/>
        </w:rPr>
        <w:t>djustment;</w:t>
      </w:r>
    </w:p>
    <w:p w14:paraId="16EA0D40" w14:textId="651CEA65" w:rsidR="007726CD" w:rsidRPr="00BD71E6" w:rsidRDefault="008A3A56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>A</w:t>
      </w:r>
      <w:r w:rsidR="00E341A5">
        <w:rPr>
          <w:rFonts w:cs="Times New Roman"/>
        </w:rPr>
        <w:t xml:space="preserve"> completed</w:t>
      </w:r>
      <w:r w:rsidR="00DA6CF8">
        <w:rPr>
          <w:rFonts w:cs="Times New Roman"/>
        </w:rPr>
        <w:t xml:space="preserve"> proposed</w:t>
      </w:r>
      <w:r>
        <w:rPr>
          <w:rFonts w:cs="Times New Roman"/>
        </w:rPr>
        <w:t xml:space="preserve"> notice</w:t>
      </w:r>
      <w:r w:rsidR="007726CD" w:rsidRPr="00BD71E6">
        <w:rPr>
          <w:rFonts w:cs="Times New Roman"/>
        </w:rPr>
        <w:t xml:space="preserve"> for the approved </w:t>
      </w:r>
      <w:r w:rsidR="00634D2C">
        <w:rPr>
          <w:rFonts w:cs="Times New Roman"/>
        </w:rPr>
        <w:t>rate</w:t>
      </w:r>
      <w:r w:rsidR="007726CD" w:rsidRPr="00BD71E6">
        <w:rPr>
          <w:rFonts w:cs="Times New Roman"/>
        </w:rPr>
        <w:t xml:space="preserve"> change;</w:t>
      </w:r>
      <w:r w:rsidR="00AD3EC3">
        <w:rPr>
          <w:rFonts w:cs="Times New Roman"/>
        </w:rPr>
        <w:t xml:space="preserve"> </w:t>
      </w:r>
    </w:p>
    <w:p w14:paraId="2C0B1E7A" w14:textId="78E9654D" w:rsidR="007726C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 xml:space="preserve">A copy of the relevant pages of </w:t>
      </w:r>
      <w:r w:rsidR="005546A2">
        <w:rPr>
          <w:rFonts w:cs="Times New Roman"/>
        </w:rPr>
        <w:t xml:space="preserve">Green </w:t>
      </w:r>
      <w:r w:rsidR="000F414E">
        <w:rPr>
          <w:rFonts w:cs="Times New Roman"/>
        </w:rPr>
        <w:t>Acres’</w:t>
      </w:r>
      <w:r w:rsidR="00DA6CF8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>currently approved tariff</w:t>
      </w:r>
      <w:r w:rsidR="00AF5B94">
        <w:rPr>
          <w:rFonts w:cs="Times New Roman"/>
        </w:rPr>
        <w:t>;</w:t>
      </w:r>
      <w:r w:rsidR="000F7606">
        <w:rPr>
          <w:rFonts w:cs="Times New Roman"/>
        </w:rPr>
        <w:t xml:space="preserve"> and</w:t>
      </w:r>
    </w:p>
    <w:p w14:paraId="46D8BCD4" w14:textId="2FAD11B8" w:rsidR="00AF5B94" w:rsidRDefault="00AF5B94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 xml:space="preserve">A </w:t>
      </w:r>
      <w:r w:rsidR="00116324">
        <w:rPr>
          <w:rFonts w:cs="Times New Roman"/>
        </w:rPr>
        <w:t xml:space="preserve">request for a </w:t>
      </w:r>
      <w:r>
        <w:rPr>
          <w:rFonts w:cs="Times New Roman"/>
        </w:rPr>
        <w:t>good cause ex</w:t>
      </w:r>
      <w:r w:rsidR="00116324">
        <w:rPr>
          <w:rFonts w:cs="Times New Roman"/>
        </w:rPr>
        <w:t>cep</w:t>
      </w:r>
      <w:r>
        <w:rPr>
          <w:rFonts w:cs="Times New Roman"/>
        </w:rPr>
        <w:t xml:space="preserve">tion to </w:t>
      </w:r>
      <w:r w:rsidR="00116324">
        <w:rPr>
          <w:rFonts w:cs="Times New Roman"/>
        </w:rPr>
        <w:t xml:space="preserve">allow this </w:t>
      </w:r>
      <w:r>
        <w:rPr>
          <w:rFonts w:cs="Times New Roman"/>
        </w:rPr>
        <w:t>filing outside of the fourth quarter</w:t>
      </w:r>
      <w:r w:rsidR="00116324">
        <w:rPr>
          <w:rFonts w:cs="Times New Roman"/>
        </w:rPr>
        <w:t xml:space="preserve"> of 2020</w:t>
      </w:r>
      <w:r>
        <w:rPr>
          <w:rFonts w:cs="Times New Roman"/>
        </w:rPr>
        <w:t>.</w:t>
      </w:r>
    </w:p>
    <w:p w14:paraId="11AD36F4" w14:textId="3D21FB11" w:rsidR="009A0F4A" w:rsidRDefault="009A0F4A" w:rsidP="009A0F4A">
      <w:pPr>
        <w:jc w:val="both"/>
        <w:rPr>
          <w:rFonts w:cs="Times New Roman"/>
        </w:rPr>
      </w:pPr>
    </w:p>
    <w:p w14:paraId="1FC08BCE" w14:textId="4103E2C1" w:rsidR="00AF5B94" w:rsidRPr="00BD71E6" w:rsidRDefault="005546A2" w:rsidP="00AF5B94">
      <w:pPr>
        <w:jc w:val="both"/>
        <w:rPr>
          <w:rFonts w:cs="Times New Roman"/>
        </w:rPr>
      </w:pPr>
      <w:r>
        <w:rPr>
          <w:rFonts w:cs="Times New Roman"/>
        </w:rPr>
        <w:t>Green Acres</w:t>
      </w:r>
      <w:r w:rsidR="00AF5B94" w:rsidRPr="00BD71E6">
        <w:rPr>
          <w:rFonts w:cs="Times New Roman"/>
        </w:rPr>
        <w:t xml:space="preserve"> </w:t>
      </w:r>
      <w:r w:rsidR="00AF5B94">
        <w:rPr>
          <w:rFonts w:cs="Times New Roman"/>
        </w:rPr>
        <w:t xml:space="preserve">has filed one </w:t>
      </w:r>
      <w:r w:rsidR="00AF5B94" w:rsidRPr="00BD71E6">
        <w:rPr>
          <w:rFonts w:cs="Times New Roman"/>
        </w:rPr>
        <w:t xml:space="preserve">prior </w:t>
      </w:r>
      <w:r w:rsidR="00E94DB2">
        <w:rPr>
          <w:rFonts w:cs="Times New Roman"/>
        </w:rPr>
        <w:t xml:space="preserve">Class D rate </w:t>
      </w:r>
      <w:r w:rsidR="00AF5B94" w:rsidRPr="00BD71E6">
        <w:rPr>
          <w:rFonts w:cs="Times New Roman"/>
        </w:rPr>
        <w:t>adjustment application</w:t>
      </w:r>
      <w:r w:rsidR="000948B6">
        <w:rPr>
          <w:rFonts w:cs="Times New Roman"/>
        </w:rPr>
        <w:t xml:space="preserve"> in 2018</w:t>
      </w:r>
      <w:r w:rsidR="00AF5B94" w:rsidRPr="00BD71E6">
        <w:rPr>
          <w:rFonts w:cs="Times New Roman"/>
        </w:rPr>
        <w:t>. Th</w:t>
      </w:r>
      <w:r w:rsidR="000948B6">
        <w:rPr>
          <w:rFonts w:cs="Times New Roman"/>
        </w:rPr>
        <w:t>e current</w:t>
      </w:r>
      <w:r w:rsidR="00AF5B94" w:rsidRPr="00BD71E6">
        <w:rPr>
          <w:rFonts w:cs="Times New Roman"/>
        </w:rPr>
        <w:t xml:space="preserve"> filing is the </w:t>
      </w:r>
      <w:sdt>
        <w:sdtPr>
          <w:rPr>
            <w:rFonts w:cs="Times New Roman"/>
          </w:rPr>
          <w:id w:val="-1892339054"/>
          <w:placeholder>
            <w:docPart w:val="B5B05932A44A415DAE13AA53D2F819C6"/>
          </w:placeholder>
          <w:text/>
        </w:sdtPr>
        <w:sdtEndPr/>
        <w:sdtContent>
          <w:r w:rsidR="00AF5B94">
            <w:rPr>
              <w:rFonts w:cs="Times New Roman"/>
            </w:rPr>
            <w:t>second</w:t>
          </w:r>
        </w:sdtContent>
      </w:sdt>
      <w:r w:rsidR="00AF5B94" w:rsidRPr="00BD71E6">
        <w:rPr>
          <w:rFonts w:cs="Times New Roman"/>
        </w:rPr>
        <w:t xml:space="preserve"> </w:t>
      </w:r>
      <w:r w:rsidR="00E94DB2">
        <w:rPr>
          <w:rFonts w:cs="Times New Roman"/>
        </w:rPr>
        <w:t xml:space="preserve">Class D rate </w:t>
      </w:r>
      <w:r w:rsidR="00AF5B94" w:rsidRPr="00BD71E6">
        <w:rPr>
          <w:rFonts w:cs="Times New Roman"/>
        </w:rPr>
        <w:t xml:space="preserve">adjustment for </w:t>
      </w:r>
      <w:r>
        <w:rPr>
          <w:rFonts w:cs="Times New Roman"/>
        </w:rPr>
        <w:t>Green Acres</w:t>
      </w:r>
      <w:r w:rsidR="00AF5B94" w:rsidRPr="00BD71E6">
        <w:rPr>
          <w:rFonts w:cs="Times New Roman"/>
        </w:rPr>
        <w:t xml:space="preserve">. Therefore, </w:t>
      </w:r>
      <w:r>
        <w:rPr>
          <w:rFonts w:cs="Times New Roman"/>
        </w:rPr>
        <w:t>Green Acres</w:t>
      </w:r>
      <w:r w:rsidR="00AF5B94" w:rsidRPr="00BD71E6">
        <w:rPr>
          <w:rFonts w:cs="Times New Roman"/>
        </w:rPr>
        <w:t xml:space="preserve"> may file </w:t>
      </w:r>
      <w:sdt>
        <w:sdtPr>
          <w:rPr>
            <w:rFonts w:cs="Times New Roman"/>
          </w:rPr>
          <w:id w:val="-2044504065"/>
          <w:placeholder>
            <w:docPart w:val="44316A715F274D7A85FDA33576D98966"/>
          </w:placeholder>
          <w:text/>
        </w:sdtPr>
        <w:sdtEndPr/>
        <w:sdtContent>
          <w:r w:rsidR="00AF5B94">
            <w:rPr>
              <w:rFonts w:cs="Times New Roman"/>
            </w:rPr>
            <w:t>two</w:t>
          </w:r>
        </w:sdtContent>
      </w:sdt>
      <w:r w:rsidR="00AF5B94" w:rsidRPr="00BD71E6">
        <w:rPr>
          <w:rFonts w:cs="Times New Roman"/>
        </w:rPr>
        <w:t xml:space="preserve"> more </w:t>
      </w:r>
      <w:r w:rsidR="00E94DB2">
        <w:rPr>
          <w:rFonts w:cs="Times New Roman"/>
        </w:rPr>
        <w:t xml:space="preserve">Class D rate </w:t>
      </w:r>
      <w:r w:rsidR="00AF5B94" w:rsidRPr="00BD71E6">
        <w:rPr>
          <w:rFonts w:cs="Times New Roman"/>
        </w:rPr>
        <w:t>adjustments in accordance with TWC § 13.187(f)</w:t>
      </w:r>
      <w:r w:rsidR="00E94DB2">
        <w:rPr>
          <w:rFonts w:cs="Times New Roman"/>
        </w:rPr>
        <w:t xml:space="preserve"> before it must file a full base rate case</w:t>
      </w:r>
      <w:r w:rsidR="00AF5B94" w:rsidRPr="00BD71E6">
        <w:rPr>
          <w:rFonts w:cs="Times New Roman"/>
        </w:rPr>
        <w:t>.</w:t>
      </w:r>
    </w:p>
    <w:p w14:paraId="38C01283" w14:textId="77777777" w:rsidR="00AF5B94" w:rsidRPr="00BD71E6" w:rsidRDefault="00AF5B94" w:rsidP="00AF5B94">
      <w:pPr>
        <w:jc w:val="both"/>
        <w:rPr>
          <w:rFonts w:cs="Times New Roman"/>
        </w:rPr>
      </w:pPr>
    </w:p>
    <w:p w14:paraId="39291568" w14:textId="4D1EED5D" w:rsidR="00AF5B94" w:rsidRDefault="00AF5B94" w:rsidP="00AF5B94">
      <w:pPr>
        <w:jc w:val="both"/>
        <w:rPr>
          <w:rFonts w:cs="Times New Roman"/>
        </w:rPr>
      </w:pPr>
      <w:r w:rsidRPr="00BD71E6">
        <w:rPr>
          <w:rFonts w:cs="Times New Roman"/>
        </w:rPr>
        <w:t xml:space="preserve">The following table includes the </w:t>
      </w:r>
      <w:r w:rsidR="00E94DB2">
        <w:rPr>
          <w:rFonts w:cs="Times New Roman"/>
        </w:rPr>
        <w:t xml:space="preserve">current </w:t>
      </w:r>
      <w:r w:rsidRPr="00BD71E6">
        <w:rPr>
          <w:rFonts w:cs="Times New Roman"/>
        </w:rPr>
        <w:t>and proposed water base rate</w:t>
      </w:r>
      <w:r>
        <w:rPr>
          <w:rFonts w:cs="Times New Roman"/>
        </w:rPr>
        <w:t>s</w:t>
      </w:r>
      <w:r w:rsidRPr="00BD71E6">
        <w:rPr>
          <w:rFonts w:cs="Times New Roman"/>
        </w:rPr>
        <w:t xml:space="preserve"> by meter size:</w:t>
      </w:r>
    </w:p>
    <w:p w14:paraId="782716E9" w14:textId="77777777" w:rsidR="00AF5B94" w:rsidRPr="00BD71E6" w:rsidRDefault="00AF5B94" w:rsidP="00AF5B94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AF5B94" w:rsidRPr="00BD71E6" w14:paraId="449C5849" w14:textId="77777777" w:rsidTr="00152B7A">
        <w:tc>
          <w:tcPr>
            <w:tcW w:w="3106" w:type="dxa"/>
            <w:shd w:val="clear" w:color="auto" w:fill="auto"/>
          </w:tcPr>
          <w:p w14:paraId="0EA6EA93" w14:textId="77777777" w:rsidR="00AF5B94" w:rsidRPr="00BD71E6" w:rsidRDefault="00AF5B94" w:rsidP="00152B7A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Meter size</w:t>
            </w:r>
          </w:p>
        </w:tc>
        <w:tc>
          <w:tcPr>
            <w:tcW w:w="3119" w:type="dxa"/>
            <w:shd w:val="clear" w:color="auto" w:fill="auto"/>
          </w:tcPr>
          <w:p w14:paraId="3481BBAE" w14:textId="77777777" w:rsidR="00AF5B94" w:rsidRPr="00BD71E6" w:rsidRDefault="00AF5B94" w:rsidP="00152B7A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Approved </w:t>
            </w:r>
            <w:r>
              <w:rPr>
                <w:rFonts w:cs="Times New Roman"/>
              </w:rPr>
              <w:t>B</w:t>
            </w:r>
            <w:r w:rsidRPr="00BD71E6">
              <w:rPr>
                <w:rFonts w:cs="Times New Roman"/>
              </w:rPr>
              <w:t xml:space="preserve">ase </w:t>
            </w:r>
            <w:r>
              <w:rPr>
                <w:rFonts w:cs="Times New Roman"/>
              </w:rPr>
              <w:t>R</w:t>
            </w:r>
            <w:r w:rsidRPr="00BD71E6">
              <w:rPr>
                <w:rFonts w:cs="Times New Roman"/>
              </w:rPr>
              <w:t>ate</w:t>
            </w:r>
          </w:p>
        </w:tc>
        <w:tc>
          <w:tcPr>
            <w:tcW w:w="3125" w:type="dxa"/>
            <w:shd w:val="clear" w:color="auto" w:fill="auto"/>
          </w:tcPr>
          <w:p w14:paraId="7009D77A" w14:textId="77777777" w:rsidR="00AF5B94" w:rsidRPr="00BD71E6" w:rsidRDefault="00AF5B94" w:rsidP="00152B7A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Proposed Rat</w:t>
            </w:r>
            <w:r>
              <w:rPr>
                <w:rFonts w:cs="Times New Roman"/>
              </w:rPr>
              <w:t>e</w:t>
            </w:r>
          </w:p>
        </w:tc>
      </w:tr>
      <w:tr w:rsidR="00AF5B94" w:rsidRPr="00BD71E6" w14:paraId="74DA9806" w14:textId="77777777" w:rsidTr="00152B7A">
        <w:tc>
          <w:tcPr>
            <w:tcW w:w="3106" w:type="dxa"/>
            <w:shd w:val="clear" w:color="auto" w:fill="auto"/>
          </w:tcPr>
          <w:p w14:paraId="3CF3B0D3" w14:textId="77777777" w:rsidR="00AF5B94" w:rsidRPr="00BD71E6" w:rsidRDefault="00AF5B94" w:rsidP="00152B7A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5/8” or 3/4”</w:t>
            </w:r>
          </w:p>
        </w:tc>
        <w:tc>
          <w:tcPr>
            <w:tcW w:w="3119" w:type="dxa"/>
            <w:shd w:val="clear" w:color="auto" w:fill="auto"/>
          </w:tcPr>
          <w:p w14:paraId="6BD3735B" w14:textId="20C7A63C" w:rsidR="00AF5B94" w:rsidRPr="00BD71E6" w:rsidRDefault="00AF5B94" w:rsidP="00152B7A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624149306"/>
                <w:placeholder>
                  <w:docPart w:val="63468442C2C7494FBFEA259DAB5248FC"/>
                </w:placeholder>
                <w:text/>
              </w:sdtPr>
              <w:sdtEndPr/>
              <w:sdtContent>
                <w:r>
                  <w:rPr>
                    <w:rFonts w:cs="Times New Roman"/>
                  </w:rPr>
                  <w:t>24.84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14:paraId="29FD48B2" w14:textId="0C2C0775" w:rsidR="00AF5B94" w:rsidRPr="00BD71E6" w:rsidRDefault="00AF5B94" w:rsidP="00152B7A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716715909"/>
                <w:placeholder>
                  <w:docPart w:val="DD9F44F4DBF94DFABB96B53FAEBD2E14"/>
                </w:placeholder>
                <w:text/>
              </w:sdtPr>
              <w:sdtEndPr/>
              <w:sdtContent>
                <w:r>
                  <w:rPr>
                    <w:rFonts w:cs="Times New Roman"/>
                  </w:rPr>
                  <w:t>26.08</w:t>
                </w:r>
              </w:sdtContent>
            </w:sdt>
            <w:r w:rsidRPr="00BD71E6">
              <w:rPr>
                <w:rFonts w:cs="Times New Roman"/>
              </w:rPr>
              <w:t xml:space="preserve"> </w:t>
            </w:r>
          </w:p>
        </w:tc>
      </w:tr>
      <w:tr w:rsidR="00AF5B94" w:rsidRPr="00BD71E6" w14:paraId="43C32998" w14:textId="77777777" w:rsidTr="00152B7A">
        <w:tc>
          <w:tcPr>
            <w:tcW w:w="3106" w:type="dxa"/>
            <w:shd w:val="clear" w:color="auto" w:fill="auto"/>
          </w:tcPr>
          <w:p w14:paraId="01070356" w14:textId="77777777" w:rsidR="00AF5B94" w:rsidRPr="00BD71E6" w:rsidRDefault="00AF5B94" w:rsidP="00152B7A">
            <w:pPr>
              <w:jc w:val="both"/>
              <w:rPr>
                <w:rFonts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14:paraId="0517B61D" w14:textId="77777777" w:rsidR="00AF5B94" w:rsidRPr="00BD71E6" w:rsidRDefault="00AF5B94" w:rsidP="00152B7A">
            <w:pPr>
              <w:jc w:val="both"/>
              <w:rPr>
                <w:rFonts w:cs="Times New Roman"/>
              </w:rPr>
            </w:pPr>
          </w:p>
        </w:tc>
        <w:tc>
          <w:tcPr>
            <w:tcW w:w="3125" w:type="dxa"/>
            <w:shd w:val="clear" w:color="auto" w:fill="auto"/>
          </w:tcPr>
          <w:p w14:paraId="79B22F07" w14:textId="77777777" w:rsidR="00AF5B94" w:rsidRPr="00BD71E6" w:rsidRDefault="00AF5B94" w:rsidP="00152B7A">
            <w:pPr>
              <w:jc w:val="both"/>
              <w:rPr>
                <w:rFonts w:cs="Times New Roman"/>
              </w:rPr>
            </w:pPr>
          </w:p>
        </w:tc>
      </w:tr>
      <w:tr w:rsidR="00AF5B94" w:rsidRPr="00BD71E6" w14:paraId="774FCF75" w14:textId="77777777" w:rsidTr="00152B7A">
        <w:tc>
          <w:tcPr>
            <w:tcW w:w="3106" w:type="dxa"/>
            <w:shd w:val="clear" w:color="auto" w:fill="auto"/>
          </w:tcPr>
          <w:p w14:paraId="311F8529" w14:textId="0A6C8758" w:rsidR="00AF5B94" w:rsidRDefault="00AF5B94" w:rsidP="00152B7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Includes 3,000 Gallons</w:t>
            </w:r>
          </w:p>
        </w:tc>
        <w:tc>
          <w:tcPr>
            <w:tcW w:w="3119" w:type="dxa"/>
            <w:shd w:val="clear" w:color="auto" w:fill="auto"/>
          </w:tcPr>
          <w:p w14:paraId="214440AD" w14:textId="77777777" w:rsidR="00AF5B94" w:rsidRDefault="00AF5B94" w:rsidP="00152B7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Approved Gallonage Rate</w:t>
            </w:r>
          </w:p>
        </w:tc>
        <w:tc>
          <w:tcPr>
            <w:tcW w:w="3125" w:type="dxa"/>
            <w:shd w:val="clear" w:color="auto" w:fill="auto"/>
          </w:tcPr>
          <w:p w14:paraId="5271EAF6" w14:textId="77777777" w:rsidR="00AF5B94" w:rsidRDefault="00AF5B94" w:rsidP="00152B7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Proposed Rate</w:t>
            </w:r>
          </w:p>
        </w:tc>
      </w:tr>
      <w:tr w:rsidR="00AF5B94" w:rsidRPr="00BD71E6" w14:paraId="73EF1C72" w14:textId="77777777" w:rsidTr="00152B7A">
        <w:tc>
          <w:tcPr>
            <w:tcW w:w="3106" w:type="dxa"/>
            <w:shd w:val="clear" w:color="auto" w:fill="auto"/>
          </w:tcPr>
          <w:p w14:paraId="4BD6B184" w14:textId="77777777" w:rsidR="00AF5B94" w:rsidRDefault="00AF5B94" w:rsidP="00152B7A">
            <w:pPr>
              <w:jc w:val="both"/>
              <w:rPr>
                <w:rFonts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14:paraId="0664F218" w14:textId="5645D87C" w:rsidR="00AF5B94" w:rsidRDefault="00AF5B94" w:rsidP="00152B7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$ 1.55</w:t>
            </w:r>
          </w:p>
        </w:tc>
        <w:tc>
          <w:tcPr>
            <w:tcW w:w="3125" w:type="dxa"/>
            <w:shd w:val="clear" w:color="auto" w:fill="auto"/>
          </w:tcPr>
          <w:p w14:paraId="69A82DBA" w14:textId="4741AC56" w:rsidR="00AF5B94" w:rsidRDefault="00AF5B94" w:rsidP="00152B7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$ 1.63</w:t>
            </w:r>
          </w:p>
        </w:tc>
      </w:tr>
    </w:tbl>
    <w:p w14:paraId="3723467D" w14:textId="77777777" w:rsidR="00AF5B94" w:rsidRPr="00BD71E6" w:rsidRDefault="00AF5B94" w:rsidP="00AF5B94">
      <w:pPr>
        <w:jc w:val="both"/>
        <w:rPr>
          <w:rFonts w:cs="Times New Roman"/>
        </w:rPr>
      </w:pPr>
    </w:p>
    <w:p w14:paraId="5F53F3AA" w14:textId="2149D563" w:rsidR="00AF5B94" w:rsidRDefault="00AF5B94" w:rsidP="00AF5B94">
      <w:pPr>
        <w:jc w:val="both"/>
        <w:rPr>
          <w:rFonts w:cs="Times New Roman"/>
        </w:rPr>
      </w:pPr>
      <w:r w:rsidRPr="00BD71E6">
        <w:rPr>
          <w:rFonts w:cs="Times New Roman"/>
        </w:rPr>
        <w:t>Staff</w:t>
      </w:r>
      <w:r w:rsidR="00300451">
        <w:rPr>
          <w:rFonts w:cs="Times New Roman"/>
        </w:rPr>
        <w:t xml:space="preserve"> reviewed the application and supplemental filing and</w:t>
      </w:r>
      <w:r w:rsidRPr="00BD71E6">
        <w:rPr>
          <w:rFonts w:cs="Times New Roman"/>
        </w:rPr>
        <w:t xml:space="preserve"> identified that </w:t>
      </w:r>
      <w:r w:rsidR="005546A2">
        <w:rPr>
          <w:rFonts w:cs="Times New Roman"/>
        </w:rPr>
        <w:t>Green Acres</w:t>
      </w:r>
      <w:r w:rsidRPr="00BD71E6">
        <w:rPr>
          <w:rFonts w:cs="Times New Roman"/>
        </w:rPr>
        <w:t xml:space="preserve"> correctly calculated </w:t>
      </w:r>
      <w:r w:rsidR="00300451">
        <w:rPr>
          <w:rFonts w:cs="Times New Roman"/>
        </w:rPr>
        <w:t xml:space="preserve">the proposed rates and </w:t>
      </w:r>
      <w:r w:rsidRPr="00BD71E6">
        <w:rPr>
          <w:rFonts w:cs="Times New Roman"/>
        </w:rPr>
        <w:t xml:space="preserve">billing comparisons for water using the base rate and gallonage charge from the </w:t>
      </w:r>
      <w:r w:rsidR="00E94DB2">
        <w:rPr>
          <w:rFonts w:cs="Times New Roman"/>
        </w:rPr>
        <w:t xml:space="preserve">current </w:t>
      </w:r>
      <w:r w:rsidRPr="00BD71E6">
        <w:rPr>
          <w:rFonts w:cs="Times New Roman"/>
        </w:rPr>
        <w:t>tariff rates and the proposed tariff rates.</w:t>
      </w:r>
    </w:p>
    <w:p w14:paraId="7CF5720D" w14:textId="77777777" w:rsidR="00CC26A4" w:rsidRDefault="00CC26A4" w:rsidP="00AF5B94">
      <w:pPr>
        <w:jc w:val="both"/>
        <w:rPr>
          <w:rFonts w:cs="Times New Roman"/>
        </w:rPr>
      </w:pPr>
    </w:p>
    <w:p w14:paraId="4AC30E35" w14:textId="1BAB72D7" w:rsidR="000F7606" w:rsidRPr="00BD71E6" w:rsidRDefault="005546A2" w:rsidP="00AF5B94">
      <w:pPr>
        <w:jc w:val="both"/>
        <w:rPr>
          <w:rFonts w:cs="Times New Roman"/>
        </w:rPr>
      </w:pPr>
      <w:r>
        <w:rPr>
          <w:rFonts w:cs="Times New Roman"/>
        </w:rPr>
        <w:t>Green Acres</w:t>
      </w:r>
      <w:r w:rsidR="000F7606">
        <w:rPr>
          <w:rFonts w:cs="Times New Roman"/>
        </w:rPr>
        <w:t xml:space="preserve"> is required by 16 Texas Administrative Code §</w:t>
      </w:r>
      <w:r w:rsidR="00E94DB2">
        <w:rPr>
          <w:rFonts w:cs="Times New Roman"/>
        </w:rPr>
        <w:t xml:space="preserve"> </w:t>
      </w:r>
      <w:r w:rsidR="000F7606">
        <w:rPr>
          <w:rFonts w:cs="Times New Roman"/>
        </w:rPr>
        <w:t>24.49(f)(2)(</w:t>
      </w:r>
      <w:r w:rsidR="000948B6">
        <w:rPr>
          <w:rFonts w:cs="Times New Roman"/>
        </w:rPr>
        <w:t>D</w:t>
      </w:r>
      <w:r w:rsidR="000F7606">
        <w:rPr>
          <w:rFonts w:cs="Times New Roman"/>
        </w:rPr>
        <w:t xml:space="preserve">) to file in the </w:t>
      </w:r>
      <w:r w:rsidR="00CC26A4">
        <w:rPr>
          <w:rFonts w:cs="Times New Roman"/>
        </w:rPr>
        <w:t>fourth</w:t>
      </w:r>
      <w:r w:rsidR="000F7606">
        <w:rPr>
          <w:rFonts w:cs="Times New Roman"/>
        </w:rPr>
        <w:t xml:space="preserve"> quarter (</w:t>
      </w:r>
      <w:r w:rsidR="00CC26A4">
        <w:rPr>
          <w:rFonts w:cs="Times New Roman"/>
        </w:rPr>
        <w:t>October-December) because its CCN number falls within the range of 82</w:t>
      </w:r>
      <w:r w:rsidR="000F7606">
        <w:rPr>
          <w:rFonts w:cs="Times New Roman"/>
        </w:rPr>
        <w:t xml:space="preserve"> through </w:t>
      </w:r>
      <w:r w:rsidR="00CC26A4">
        <w:rPr>
          <w:rFonts w:cs="Times New Roman"/>
        </w:rPr>
        <w:t>99</w:t>
      </w:r>
      <w:r w:rsidR="00CC4B84">
        <w:rPr>
          <w:rFonts w:cs="Times New Roman"/>
        </w:rPr>
        <w:t xml:space="preserve">. </w:t>
      </w:r>
      <w:r w:rsidR="000948B6">
        <w:rPr>
          <w:rFonts w:cs="Times New Roman"/>
        </w:rPr>
        <w:t>According to the application and attachments filed on September 14, 2020, t</w:t>
      </w:r>
      <w:r w:rsidR="000F7606">
        <w:rPr>
          <w:rFonts w:cs="Times New Roman"/>
        </w:rPr>
        <w:t xml:space="preserve">he owner of </w:t>
      </w:r>
      <w:r>
        <w:rPr>
          <w:rFonts w:cs="Times New Roman"/>
        </w:rPr>
        <w:t>Green Acres</w:t>
      </w:r>
      <w:r w:rsidR="000F7606">
        <w:rPr>
          <w:rFonts w:cs="Times New Roman"/>
        </w:rPr>
        <w:t>, Brenda Lopez</w:t>
      </w:r>
      <w:r w:rsidR="000948B6">
        <w:rPr>
          <w:rFonts w:cs="Times New Roman"/>
        </w:rPr>
        <w:t>,</w:t>
      </w:r>
      <w:r w:rsidR="000F7606">
        <w:rPr>
          <w:rFonts w:cs="Times New Roman"/>
        </w:rPr>
        <w:t xml:space="preserve"> was in the hospital from July 28</w:t>
      </w:r>
      <w:r w:rsidR="00E94DB2">
        <w:rPr>
          <w:rFonts w:cs="Times New Roman"/>
        </w:rPr>
        <w:t>, 2019</w:t>
      </w:r>
      <w:r w:rsidR="000F7606">
        <w:rPr>
          <w:rFonts w:cs="Times New Roman"/>
        </w:rPr>
        <w:t xml:space="preserve"> to October 28, </w:t>
      </w:r>
      <w:r w:rsidR="00CC26A4">
        <w:rPr>
          <w:rFonts w:cs="Times New Roman"/>
        </w:rPr>
        <w:t xml:space="preserve">2019 and was unable to file for a rate adjustment for </w:t>
      </w:r>
      <w:r>
        <w:rPr>
          <w:rFonts w:cs="Times New Roman"/>
        </w:rPr>
        <w:t>Green Acres</w:t>
      </w:r>
      <w:r w:rsidR="00CC26A4">
        <w:rPr>
          <w:rFonts w:cs="Times New Roman"/>
        </w:rPr>
        <w:t xml:space="preserve"> for the calendar year 2019. Therefore, </w:t>
      </w:r>
      <w:r>
        <w:rPr>
          <w:rFonts w:cs="Times New Roman"/>
        </w:rPr>
        <w:t>Green Acres</w:t>
      </w:r>
      <w:r w:rsidR="00CC26A4">
        <w:rPr>
          <w:rFonts w:cs="Times New Roman"/>
        </w:rPr>
        <w:t xml:space="preserve"> requested a good cause exception </w:t>
      </w:r>
      <w:r w:rsidR="00F01396">
        <w:rPr>
          <w:rFonts w:cs="Times New Roman"/>
        </w:rPr>
        <w:t xml:space="preserve">to </w:t>
      </w:r>
      <w:r w:rsidR="00CC26A4">
        <w:rPr>
          <w:rFonts w:cs="Times New Roman"/>
        </w:rPr>
        <w:t xml:space="preserve">file the </w:t>
      </w:r>
      <w:r w:rsidR="00F01396">
        <w:rPr>
          <w:rFonts w:cs="Times New Roman"/>
        </w:rPr>
        <w:t xml:space="preserve">current </w:t>
      </w:r>
      <w:r w:rsidR="00CC26A4">
        <w:rPr>
          <w:rFonts w:cs="Times New Roman"/>
        </w:rPr>
        <w:t>application in September 2020</w:t>
      </w:r>
      <w:r w:rsidR="00F01396">
        <w:rPr>
          <w:rFonts w:cs="Times New Roman"/>
        </w:rPr>
        <w:t>, which is one month early</w:t>
      </w:r>
      <w:r w:rsidR="00CC4B84">
        <w:rPr>
          <w:rFonts w:cs="Times New Roman"/>
        </w:rPr>
        <w:t xml:space="preserve">. </w:t>
      </w:r>
    </w:p>
    <w:p w14:paraId="32B79AD3" w14:textId="77777777" w:rsidR="00AF5B94" w:rsidRPr="00BD71E6" w:rsidRDefault="00AF5B94" w:rsidP="00AF5B94">
      <w:pPr>
        <w:autoSpaceDE w:val="0"/>
        <w:autoSpaceDN w:val="0"/>
        <w:adjustRightInd w:val="0"/>
        <w:rPr>
          <w:rFonts w:cs="Times New Roman"/>
        </w:rPr>
      </w:pPr>
    </w:p>
    <w:p w14:paraId="48BB50DE" w14:textId="1B6175C4" w:rsidR="00AF5B94" w:rsidRPr="00BD71E6" w:rsidRDefault="00AF5B94" w:rsidP="00AF5B94">
      <w:pPr>
        <w:jc w:val="both"/>
        <w:rPr>
          <w:rFonts w:cs="Times New Roman"/>
        </w:rPr>
      </w:pPr>
      <w:r w:rsidRPr="00BD71E6">
        <w:rPr>
          <w:rFonts w:cs="Times New Roman"/>
        </w:rPr>
        <w:t xml:space="preserve">Based upon review of the information submitted with the application, Staff recommends </w:t>
      </w:r>
      <w:r w:rsidR="00E94DB2">
        <w:rPr>
          <w:rFonts w:cs="Times New Roman"/>
        </w:rPr>
        <w:t>the following</w:t>
      </w:r>
      <w:r w:rsidRPr="00BD71E6">
        <w:rPr>
          <w:rFonts w:cs="Times New Roman"/>
        </w:rPr>
        <w:t>:</w:t>
      </w:r>
    </w:p>
    <w:p w14:paraId="551A21AC" w14:textId="77777777" w:rsidR="00AF5B94" w:rsidRPr="00BD71E6" w:rsidRDefault="00AF5B94" w:rsidP="00AF5B94">
      <w:pPr>
        <w:jc w:val="both"/>
        <w:rPr>
          <w:rFonts w:cs="Times New Roman"/>
        </w:rPr>
      </w:pPr>
    </w:p>
    <w:p w14:paraId="51E634A8" w14:textId="3847DE99" w:rsidR="000F7606" w:rsidRDefault="000F7606" w:rsidP="00173039">
      <w:pPr>
        <w:pStyle w:val="ListParagraph"/>
        <w:numPr>
          <w:ilvl w:val="0"/>
          <w:numId w:val="3"/>
        </w:numPr>
        <w:spacing w:line="276" w:lineRule="auto"/>
        <w:ind w:left="1260" w:hanging="810"/>
        <w:contextualSpacing/>
        <w:jc w:val="both"/>
        <w:rPr>
          <w:rFonts w:cs="Times New Roman"/>
        </w:rPr>
      </w:pPr>
      <w:r>
        <w:rPr>
          <w:rFonts w:cs="Times New Roman"/>
        </w:rPr>
        <w:t>Approv</w:t>
      </w:r>
      <w:r w:rsidR="00E94DB2">
        <w:rPr>
          <w:rFonts w:cs="Times New Roman"/>
        </w:rPr>
        <w:t>al of</w:t>
      </w:r>
      <w:r>
        <w:rPr>
          <w:rFonts w:cs="Times New Roman"/>
        </w:rPr>
        <w:t xml:space="preserve"> </w:t>
      </w:r>
      <w:r w:rsidR="005546A2">
        <w:rPr>
          <w:rFonts w:cs="Times New Roman"/>
        </w:rPr>
        <w:t xml:space="preserve">Green </w:t>
      </w:r>
      <w:r w:rsidR="005E6394">
        <w:rPr>
          <w:rFonts w:cs="Times New Roman"/>
        </w:rPr>
        <w:t>Acres’</w:t>
      </w:r>
      <w:r>
        <w:rPr>
          <w:rFonts w:cs="Times New Roman"/>
        </w:rPr>
        <w:t xml:space="preserve"> good cause exception request;</w:t>
      </w:r>
    </w:p>
    <w:p w14:paraId="10976F7E" w14:textId="77777777" w:rsidR="000F7606" w:rsidRDefault="000F7606" w:rsidP="00173039">
      <w:pPr>
        <w:pStyle w:val="ListParagraph"/>
        <w:spacing w:line="276" w:lineRule="auto"/>
        <w:ind w:left="1260" w:hanging="810"/>
        <w:contextualSpacing/>
        <w:jc w:val="both"/>
        <w:rPr>
          <w:rFonts w:cs="Times New Roman"/>
        </w:rPr>
      </w:pPr>
    </w:p>
    <w:p w14:paraId="668AB932" w14:textId="35C84842" w:rsidR="00AF5B94" w:rsidRPr="00BD71E6" w:rsidRDefault="00AF5B94" w:rsidP="00173039">
      <w:pPr>
        <w:pStyle w:val="ListParagraph"/>
        <w:numPr>
          <w:ilvl w:val="0"/>
          <w:numId w:val="3"/>
        </w:numPr>
        <w:spacing w:line="276" w:lineRule="auto"/>
        <w:ind w:left="1260" w:hanging="810"/>
        <w:contextualSpacing/>
        <w:jc w:val="both"/>
        <w:rPr>
          <w:rFonts w:cs="Times New Roman"/>
        </w:rPr>
      </w:pPr>
      <w:r w:rsidRPr="00BD71E6">
        <w:rPr>
          <w:rFonts w:cs="Times New Roman"/>
        </w:rPr>
        <w:t>Approv</w:t>
      </w:r>
      <w:r w:rsidR="00E94DB2">
        <w:rPr>
          <w:rFonts w:cs="Times New Roman"/>
        </w:rPr>
        <w:t>al of</w:t>
      </w:r>
      <w:r w:rsidRPr="00BD71E6">
        <w:rPr>
          <w:rFonts w:cs="Times New Roman"/>
        </w:rPr>
        <w:t xml:space="preserve"> the</w:t>
      </w:r>
      <w:r>
        <w:rPr>
          <w:rFonts w:cs="Times New Roman"/>
        </w:rPr>
        <w:t xml:space="preserve"> amended</w:t>
      </w:r>
      <w:r w:rsidRPr="00BD71E6">
        <w:rPr>
          <w:rFonts w:cs="Times New Roman"/>
        </w:rPr>
        <w:t xml:space="preserve"> </w:t>
      </w:r>
      <w:r w:rsidR="00E94DB2">
        <w:rPr>
          <w:rFonts w:cs="Times New Roman"/>
        </w:rPr>
        <w:t xml:space="preserve">application for a </w:t>
      </w:r>
      <w:r w:rsidRPr="00BD71E6">
        <w:rPr>
          <w:rFonts w:cs="Times New Roman"/>
        </w:rPr>
        <w:t xml:space="preserve">Class </w:t>
      </w:r>
      <w:r>
        <w:rPr>
          <w:rFonts w:cs="Times New Roman"/>
        </w:rPr>
        <w:t>D</w:t>
      </w:r>
      <w:r w:rsidRPr="00BD71E6">
        <w:rPr>
          <w:rFonts w:cs="Times New Roman"/>
        </w:rPr>
        <w:t xml:space="preserve"> Rate Adjustment and </w:t>
      </w:r>
      <w:r w:rsidR="00E94DB2">
        <w:rPr>
          <w:rFonts w:cs="Times New Roman"/>
        </w:rPr>
        <w:t xml:space="preserve">the </w:t>
      </w:r>
      <w:r w:rsidR="00173039">
        <w:rPr>
          <w:rFonts w:cs="Times New Roman"/>
        </w:rPr>
        <w:t xml:space="preserve">proposed </w:t>
      </w:r>
      <w:r w:rsidR="00173039" w:rsidRPr="00BD71E6">
        <w:rPr>
          <w:rFonts w:cs="Times New Roman"/>
        </w:rPr>
        <w:t>water</w:t>
      </w:r>
      <w:r w:rsidRPr="00BD71E6">
        <w:rPr>
          <w:rFonts w:cs="Times New Roman"/>
        </w:rPr>
        <w:t xml:space="preserve"> base rate</w:t>
      </w:r>
      <w:r>
        <w:rPr>
          <w:rFonts w:cs="Times New Roman"/>
        </w:rPr>
        <w:t>s</w:t>
      </w:r>
      <w:r w:rsidRPr="00BD71E6">
        <w:rPr>
          <w:rFonts w:cs="Times New Roman"/>
        </w:rPr>
        <w:t xml:space="preserve"> and gallonage rate</w:t>
      </w:r>
      <w:r>
        <w:rPr>
          <w:rFonts w:cs="Times New Roman"/>
        </w:rPr>
        <w:t>s</w:t>
      </w:r>
      <w:r w:rsidRPr="00BD71E6">
        <w:rPr>
          <w:rFonts w:cs="Times New Roman"/>
        </w:rPr>
        <w:t>;</w:t>
      </w:r>
    </w:p>
    <w:p w14:paraId="72EF9AB6" w14:textId="77777777" w:rsidR="00AF5B94" w:rsidRPr="00BD71E6" w:rsidRDefault="00AF5B94" w:rsidP="00173039">
      <w:pPr>
        <w:ind w:left="1260" w:hanging="810"/>
        <w:jc w:val="both"/>
        <w:rPr>
          <w:rFonts w:cs="Times New Roman"/>
        </w:rPr>
      </w:pPr>
    </w:p>
    <w:p w14:paraId="6D0F395E" w14:textId="4D153884" w:rsidR="00AF5B94" w:rsidRPr="00BD71E6" w:rsidRDefault="00E94DB2" w:rsidP="00173039">
      <w:pPr>
        <w:pStyle w:val="ListParagraph"/>
        <w:numPr>
          <w:ilvl w:val="0"/>
          <w:numId w:val="3"/>
        </w:numPr>
        <w:ind w:left="1260" w:hanging="810"/>
        <w:jc w:val="both"/>
        <w:rPr>
          <w:rFonts w:cs="Times New Roman"/>
        </w:rPr>
      </w:pPr>
      <w:r>
        <w:rPr>
          <w:rFonts w:cs="Times New Roman"/>
        </w:rPr>
        <w:t xml:space="preserve">That </w:t>
      </w:r>
      <w:r w:rsidR="005546A2">
        <w:rPr>
          <w:rFonts w:cs="Times New Roman"/>
        </w:rPr>
        <w:t>Green Acres</w:t>
      </w:r>
      <w:r w:rsidR="00F01396">
        <w:rPr>
          <w:rFonts w:cs="Times New Roman"/>
        </w:rPr>
        <w:t xml:space="preserve"> be directed</w:t>
      </w:r>
      <w:r w:rsidR="00AF5B94" w:rsidRPr="00BD71E6">
        <w:rPr>
          <w:rFonts w:cs="Times New Roman"/>
        </w:rPr>
        <w:t xml:space="preserve"> to provide</w:t>
      </w:r>
      <w:r w:rsidR="002162B2">
        <w:rPr>
          <w:rFonts w:cs="Times New Roman"/>
        </w:rPr>
        <w:t xml:space="preserve"> the</w:t>
      </w:r>
      <w:r w:rsidR="00AF5B94" w:rsidRPr="00BD71E6">
        <w:rPr>
          <w:rFonts w:cs="Times New Roman"/>
        </w:rPr>
        <w:t xml:space="preserve"> </w:t>
      </w:r>
      <w:r w:rsidR="00F01396">
        <w:rPr>
          <w:rFonts w:cs="Times New Roman"/>
        </w:rPr>
        <w:t xml:space="preserve">attached </w:t>
      </w:r>
      <w:r w:rsidR="00173039" w:rsidRPr="00BD71E6">
        <w:rPr>
          <w:rFonts w:cs="Times New Roman"/>
        </w:rPr>
        <w:t>notice</w:t>
      </w:r>
      <w:r w:rsidR="00173039">
        <w:rPr>
          <w:rFonts w:cs="Times New Roman"/>
        </w:rPr>
        <w:t xml:space="preserve"> </w:t>
      </w:r>
      <w:r w:rsidR="00173039" w:rsidRPr="00BD71E6">
        <w:rPr>
          <w:rFonts w:cs="Times New Roman"/>
        </w:rPr>
        <w:t>to</w:t>
      </w:r>
      <w:r w:rsidR="00AF5B94" w:rsidRPr="00BD71E6">
        <w:rPr>
          <w:rFonts w:cs="Times New Roman"/>
        </w:rPr>
        <w:t xml:space="preserve"> customers in accordance with </w:t>
      </w:r>
      <w:r w:rsidR="002162B2" w:rsidRPr="002162B2">
        <w:rPr>
          <w:rFonts w:cs="Times New Roman"/>
        </w:rPr>
        <w:t>TWC § 13.1872(c)(1</w:t>
      </w:r>
      <w:bookmarkStart w:id="0" w:name="_GoBack"/>
      <w:bookmarkEnd w:id="0"/>
      <w:r w:rsidR="002162B2" w:rsidRPr="002162B2">
        <w:rPr>
          <w:rFonts w:cs="Times New Roman"/>
        </w:rPr>
        <w:t>) by</w:t>
      </w:r>
      <w:r w:rsidR="002162B2">
        <w:rPr>
          <w:rFonts w:cs="Times New Roman"/>
        </w:rPr>
        <w:t xml:space="preserve"> December 4, 2020, which is 30 days prior to the effective date of January 3, 2021.</w:t>
      </w:r>
    </w:p>
    <w:p w14:paraId="7C18B1B9" w14:textId="77777777" w:rsidR="00AF5B94" w:rsidRPr="00BD71E6" w:rsidRDefault="00AF5B94" w:rsidP="00173039">
      <w:pPr>
        <w:pStyle w:val="ListParagraph"/>
        <w:ind w:left="1260" w:hanging="810"/>
        <w:rPr>
          <w:rFonts w:cs="Times New Roman"/>
        </w:rPr>
      </w:pPr>
    </w:p>
    <w:p w14:paraId="5A66F9AC" w14:textId="68B727E3" w:rsidR="00AF5B94" w:rsidRPr="00BD71E6" w:rsidRDefault="00AF5B94" w:rsidP="00173039">
      <w:pPr>
        <w:pStyle w:val="ListParagraph"/>
        <w:numPr>
          <w:ilvl w:val="0"/>
          <w:numId w:val="3"/>
        </w:numPr>
        <w:ind w:left="1260" w:hanging="810"/>
        <w:jc w:val="both"/>
        <w:rPr>
          <w:rFonts w:cs="Times New Roman"/>
        </w:rPr>
      </w:pPr>
      <w:r w:rsidRPr="00BD71E6">
        <w:rPr>
          <w:rFonts w:cs="Times New Roman"/>
        </w:rPr>
        <w:t>Approv</w:t>
      </w:r>
      <w:r w:rsidR="00F01396">
        <w:rPr>
          <w:rFonts w:cs="Times New Roman"/>
        </w:rPr>
        <w:t>al</w:t>
      </w:r>
      <w:r w:rsidRPr="00BD71E6">
        <w:rPr>
          <w:rFonts w:cs="Times New Roman"/>
        </w:rPr>
        <w:t xml:space="preserve"> the effective date </w:t>
      </w:r>
      <w:r w:rsidR="002162B2">
        <w:rPr>
          <w:rFonts w:cs="Times New Roman"/>
        </w:rPr>
        <w:t>of January 3, 2021.</w:t>
      </w:r>
    </w:p>
    <w:p w14:paraId="3B8511E1" w14:textId="77777777" w:rsidR="00AF5B94" w:rsidRPr="00BD71E6" w:rsidRDefault="00AF5B94" w:rsidP="00173039">
      <w:pPr>
        <w:pStyle w:val="ListParagraph"/>
        <w:ind w:left="1260" w:hanging="810"/>
        <w:rPr>
          <w:rFonts w:cs="Times New Roman"/>
        </w:rPr>
      </w:pPr>
    </w:p>
    <w:p w14:paraId="4F391C6E" w14:textId="413FE0FF" w:rsidR="00AA77A6" w:rsidRDefault="004C2FB7" w:rsidP="00173039">
      <w:pPr>
        <w:pStyle w:val="ListParagraph"/>
        <w:numPr>
          <w:ilvl w:val="0"/>
          <w:numId w:val="3"/>
        </w:numPr>
        <w:ind w:left="1260" w:hanging="810"/>
        <w:jc w:val="both"/>
        <w:rPr>
          <w:rFonts w:cs="Times New Roman"/>
        </w:rPr>
      </w:pPr>
      <w:r>
        <w:rPr>
          <w:rFonts w:cs="Times New Roman"/>
        </w:rPr>
        <w:t>A</w:t>
      </w:r>
      <w:r w:rsidR="00AA77A6" w:rsidRPr="00BD71E6">
        <w:rPr>
          <w:rFonts w:cs="Times New Roman"/>
        </w:rPr>
        <w:t>pprov</w:t>
      </w:r>
      <w:r w:rsidR="00F01396">
        <w:rPr>
          <w:rFonts w:cs="Times New Roman"/>
        </w:rPr>
        <w:t>al</w:t>
      </w:r>
      <w:r>
        <w:rPr>
          <w:rFonts w:cs="Times New Roman"/>
        </w:rPr>
        <w:t xml:space="preserve"> </w:t>
      </w:r>
      <w:r w:rsidR="00F01396">
        <w:rPr>
          <w:rFonts w:cs="Times New Roman"/>
        </w:rPr>
        <w:t xml:space="preserve">of </w:t>
      </w:r>
      <w:r>
        <w:rPr>
          <w:rFonts w:cs="Times New Roman"/>
        </w:rPr>
        <w:t>the attached</w:t>
      </w:r>
      <w:r w:rsidR="00AA77A6" w:rsidRPr="00BD71E6">
        <w:rPr>
          <w:rFonts w:cs="Times New Roman"/>
        </w:rPr>
        <w:t xml:space="preserve"> tariff pages </w:t>
      </w:r>
      <w:r>
        <w:rPr>
          <w:rFonts w:cs="Times New Roman"/>
        </w:rPr>
        <w:t xml:space="preserve">and </w:t>
      </w:r>
      <w:r w:rsidR="00F01396">
        <w:rPr>
          <w:rFonts w:cs="Times New Roman"/>
        </w:rPr>
        <w:t>the provision of</w:t>
      </w:r>
      <w:r>
        <w:rPr>
          <w:rFonts w:cs="Times New Roman"/>
        </w:rPr>
        <w:t xml:space="preserve"> a copy </w:t>
      </w:r>
      <w:r w:rsidR="00AA77A6" w:rsidRPr="00BD71E6">
        <w:rPr>
          <w:rFonts w:cs="Times New Roman"/>
        </w:rPr>
        <w:t xml:space="preserve">to </w:t>
      </w:r>
      <w:r w:rsidR="00F01396">
        <w:rPr>
          <w:rFonts w:cs="Times New Roman"/>
        </w:rPr>
        <w:t>Green Acres</w:t>
      </w:r>
      <w:r w:rsidR="00AA77A6" w:rsidRPr="00BD71E6">
        <w:rPr>
          <w:rFonts w:cs="Times New Roman"/>
        </w:rPr>
        <w:t>.</w:t>
      </w:r>
    </w:p>
    <w:p w14:paraId="6D9F5845" w14:textId="40F0F065" w:rsidR="00E12B45" w:rsidRDefault="00E12B45" w:rsidP="00E12B45">
      <w:pPr>
        <w:jc w:val="both"/>
        <w:rPr>
          <w:rFonts w:cs="Times New Roman"/>
        </w:rPr>
      </w:pPr>
    </w:p>
    <w:p w14:paraId="0BA2EB27" w14:textId="586BB1F8" w:rsidR="00E12B45" w:rsidRPr="00E12B45" w:rsidRDefault="00E12B45" w:rsidP="00F01396">
      <w:pPr>
        <w:spacing w:after="160" w:line="259" w:lineRule="auto"/>
        <w:rPr>
          <w:rFonts w:cs="Times New Roman"/>
        </w:rPr>
      </w:pPr>
    </w:p>
    <w:sectPr w:rsidR="00E12B45" w:rsidRPr="00E12B45" w:rsidSect="004864B9">
      <w:footerReference w:type="even" r:id="rId7"/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70E86" w14:textId="77777777" w:rsidR="002F1554" w:rsidRDefault="002F1554">
      <w:r>
        <w:separator/>
      </w:r>
    </w:p>
  </w:endnote>
  <w:endnote w:type="continuationSeparator" w:id="0">
    <w:p w14:paraId="7DD91D1C" w14:textId="77777777" w:rsidR="002F1554" w:rsidRDefault="002F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6507D" w14:textId="77777777" w:rsidR="00D5380F" w:rsidRDefault="002F1554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E0BBF" w14:textId="77777777" w:rsidR="002F1554" w:rsidRDefault="002F1554">
      <w:r>
        <w:separator/>
      </w:r>
    </w:p>
  </w:footnote>
  <w:footnote w:type="continuationSeparator" w:id="0">
    <w:p w14:paraId="7923D031" w14:textId="77777777" w:rsidR="002F1554" w:rsidRDefault="002F1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EDE"/>
    <w:multiLevelType w:val="hybridMultilevel"/>
    <w:tmpl w:val="6AC45D3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9E0"/>
    <w:rsid w:val="000069A7"/>
    <w:rsid w:val="00016A0F"/>
    <w:rsid w:val="000948B6"/>
    <w:rsid w:val="000D1C7D"/>
    <w:rsid w:val="000D1E27"/>
    <w:rsid w:val="000D2052"/>
    <w:rsid w:val="000D4E2E"/>
    <w:rsid w:val="000F414E"/>
    <w:rsid w:val="000F7606"/>
    <w:rsid w:val="00116324"/>
    <w:rsid w:val="00116841"/>
    <w:rsid w:val="00137707"/>
    <w:rsid w:val="00164EB0"/>
    <w:rsid w:val="00167820"/>
    <w:rsid w:val="00173039"/>
    <w:rsid w:val="00177E1F"/>
    <w:rsid w:val="0018205A"/>
    <w:rsid w:val="001B7C00"/>
    <w:rsid w:val="001D2D5C"/>
    <w:rsid w:val="00203EC6"/>
    <w:rsid w:val="002162B2"/>
    <w:rsid w:val="002468B1"/>
    <w:rsid w:val="0026093F"/>
    <w:rsid w:val="00274B0E"/>
    <w:rsid w:val="0028328E"/>
    <w:rsid w:val="00297D79"/>
    <w:rsid w:val="002A498E"/>
    <w:rsid w:val="002B3C87"/>
    <w:rsid w:val="002E30BD"/>
    <w:rsid w:val="002F1554"/>
    <w:rsid w:val="00300451"/>
    <w:rsid w:val="003139C0"/>
    <w:rsid w:val="00320F23"/>
    <w:rsid w:val="00393626"/>
    <w:rsid w:val="003939CC"/>
    <w:rsid w:val="00404BCA"/>
    <w:rsid w:val="004114CD"/>
    <w:rsid w:val="004215DC"/>
    <w:rsid w:val="00452455"/>
    <w:rsid w:val="00466044"/>
    <w:rsid w:val="004733CB"/>
    <w:rsid w:val="004864B9"/>
    <w:rsid w:val="00495B0B"/>
    <w:rsid w:val="004C2FB7"/>
    <w:rsid w:val="004C40E6"/>
    <w:rsid w:val="004E42F7"/>
    <w:rsid w:val="004E7095"/>
    <w:rsid w:val="004F43AD"/>
    <w:rsid w:val="005071F5"/>
    <w:rsid w:val="00515DB4"/>
    <w:rsid w:val="00517E03"/>
    <w:rsid w:val="00545D6E"/>
    <w:rsid w:val="00550E10"/>
    <w:rsid w:val="005546A2"/>
    <w:rsid w:val="00560237"/>
    <w:rsid w:val="0057395B"/>
    <w:rsid w:val="00575BA7"/>
    <w:rsid w:val="005A0405"/>
    <w:rsid w:val="005A46BD"/>
    <w:rsid w:val="005B2C53"/>
    <w:rsid w:val="005E6394"/>
    <w:rsid w:val="00615C9A"/>
    <w:rsid w:val="00627246"/>
    <w:rsid w:val="00631D08"/>
    <w:rsid w:val="006322C0"/>
    <w:rsid w:val="00634D2C"/>
    <w:rsid w:val="0065420F"/>
    <w:rsid w:val="006555DC"/>
    <w:rsid w:val="0068053C"/>
    <w:rsid w:val="006E12B5"/>
    <w:rsid w:val="006F48C9"/>
    <w:rsid w:val="00714B18"/>
    <w:rsid w:val="00724B22"/>
    <w:rsid w:val="007308E0"/>
    <w:rsid w:val="007501B2"/>
    <w:rsid w:val="00757E7C"/>
    <w:rsid w:val="00771889"/>
    <w:rsid w:val="007726CD"/>
    <w:rsid w:val="007B3110"/>
    <w:rsid w:val="007C3F1B"/>
    <w:rsid w:val="00807E27"/>
    <w:rsid w:val="00814769"/>
    <w:rsid w:val="00823E52"/>
    <w:rsid w:val="00856081"/>
    <w:rsid w:val="00893D06"/>
    <w:rsid w:val="008A3A56"/>
    <w:rsid w:val="008A707D"/>
    <w:rsid w:val="008B22DC"/>
    <w:rsid w:val="008E4D10"/>
    <w:rsid w:val="0091143E"/>
    <w:rsid w:val="00911AFF"/>
    <w:rsid w:val="009333B6"/>
    <w:rsid w:val="00950974"/>
    <w:rsid w:val="0097778E"/>
    <w:rsid w:val="009817AF"/>
    <w:rsid w:val="00992C38"/>
    <w:rsid w:val="009973A0"/>
    <w:rsid w:val="009A0F4A"/>
    <w:rsid w:val="009A615B"/>
    <w:rsid w:val="009C0408"/>
    <w:rsid w:val="00A061B4"/>
    <w:rsid w:val="00A12EE0"/>
    <w:rsid w:val="00A16D70"/>
    <w:rsid w:val="00A3246D"/>
    <w:rsid w:val="00A6656A"/>
    <w:rsid w:val="00A95C8C"/>
    <w:rsid w:val="00AA77A6"/>
    <w:rsid w:val="00AC2E14"/>
    <w:rsid w:val="00AD3EC3"/>
    <w:rsid w:val="00AF5B94"/>
    <w:rsid w:val="00B07F2C"/>
    <w:rsid w:val="00B17BC7"/>
    <w:rsid w:val="00B226EC"/>
    <w:rsid w:val="00B64363"/>
    <w:rsid w:val="00B75C76"/>
    <w:rsid w:val="00B90883"/>
    <w:rsid w:val="00B937FD"/>
    <w:rsid w:val="00B96880"/>
    <w:rsid w:val="00BB7853"/>
    <w:rsid w:val="00BC34DC"/>
    <w:rsid w:val="00BD5860"/>
    <w:rsid w:val="00BD71E6"/>
    <w:rsid w:val="00BE1B43"/>
    <w:rsid w:val="00C249F4"/>
    <w:rsid w:val="00C26CD0"/>
    <w:rsid w:val="00C41BEA"/>
    <w:rsid w:val="00C43F0E"/>
    <w:rsid w:val="00C536E0"/>
    <w:rsid w:val="00C61DD6"/>
    <w:rsid w:val="00C77E65"/>
    <w:rsid w:val="00C9450A"/>
    <w:rsid w:val="00C97407"/>
    <w:rsid w:val="00CB537A"/>
    <w:rsid w:val="00CC26A4"/>
    <w:rsid w:val="00CC4B84"/>
    <w:rsid w:val="00CD2CD5"/>
    <w:rsid w:val="00D654C4"/>
    <w:rsid w:val="00D71857"/>
    <w:rsid w:val="00DA6CF8"/>
    <w:rsid w:val="00E12B45"/>
    <w:rsid w:val="00E16D6F"/>
    <w:rsid w:val="00E341A5"/>
    <w:rsid w:val="00E8616A"/>
    <w:rsid w:val="00E92E7B"/>
    <w:rsid w:val="00E94DB2"/>
    <w:rsid w:val="00EA45F9"/>
    <w:rsid w:val="00EA657D"/>
    <w:rsid w:val="00EB29E0"/>
    <w:rsid w:val="00ED4F10"/>
    <w:rsid w:val="00EF2ABC"/>
    <w:rsid w:val="00EF7186"/>
    <w:rsid w:val="00EF7262"/>
    <w:rsid w:val="00F01396"/>
    <w:rsid w:val="00F2167F"/>
    <w:rsid w:val="00F23C3D"/>
    <w:rsid w:val="00FA6C07"/>
    <w:rsid w:val="00FB093B"/>
    <w:rsid w:val="00FB308D"/>
    <w:rsid w:val="00FC2707"/>
    <w:rsid w:val="00FD770F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81732"/>
  <w15:chartTrackingRefBased/>
  <w15:docId w15:val="{4B38EAD8-D267-442A-B76E-AB31E9E2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E7B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4C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03E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3EC6"/>
    <w:rPr>
      <w:rFonts w:eastAsia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03E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3EC6"/>
    <w:rPr>
      <w:rFonts w:eastAsia="Times New Roman" w:cs="Baskerville Old Face"/>
      <w:sz w:val="24"/>
      <w:szCs w:val="24"/>
    </w:rPr>
  </w:style>
  <w:style w:type="character" w:styleId="CommentReference">
    <w:name w:val="annotation reference"/>
    <w:basedOn w:val="DefaultParagraphFont"/>
    <w:unhideWhenUsed/>
    <w:rsid w:val="00DA6CF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A6C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A6CF8"/>
    <w:rPr>
      <w:rFonts w:eastAsia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C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CF8"/>
    <w:rPr>
      <w:rFonts w:eastAsia="Times New Roman" w:cs="Baskerville Old Fac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5B05932A44A415DAE13AA53D2F81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E5AC1-5217-4EB0-881D-C1DE9C288104}"/>
      </w:docPartPr>
      <w:docPartBody>
        <w:p w:rsidR="00653FEB" w:rsidRDefault="00BE054B" w:rsidP="00BE054B">
          <w:pPr>
            <w:pStyle w:val="B5B05932A44A415DAE13AA53D2F819C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4316A715F274D7A85FDA33576D989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BBE8F-D074-4A99-A8F2-37BD899FEEE0}"/>
      </w:docPartPr>
      <w:docPartBody>
        <w:p w:rsidR="00653FEB" w:rsidRDefault="00BE054B" w:rsidP="00BE054B">
          <w:pPr>
            <w:pStyle w:val="44316A715F274D7A85FDA33576D9896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63468442C2C7494FBFEA259DAB524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C089A-2483-4186-BC24-CB9989DDA66B}"/>
      </w:docPartPr>
      <w:docPartBody>
        <w:p w:rsidR="00653FEB" w:rsidRDefault="00BE054B" w:rsidP="00BE054B">
          <w:pPr>
            <w:pStyle w:val="63468442C2C7494FBFEA259DAB5248F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D9F44F4DBF94DFABB96B53FAEBD2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B685-1DB3-438C-9293-B12E10EE7C42}"/>
      </w:docPartPr>
      <w:docPartBody>
        <w:p w:rsidR="00653FEB" w:rsidRDefault="00BE054B" w:rsidP="00BE054B">
          <w:pPr>
            <w:pStyle w:val="DD9F44F4DBF94DFABB96B53FAEBD2E1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8A0"/>
    <w:rsid w:val="00027FF9"/>
    <w:rsid w:val="00141425"/>
    <w:rsid w:val="001B2618"/>
    <w:rsid w:val="001E28A0"/>
    <w:rsid w:val="002E6217"/>
    <w:rsid w:val="003467FA"/>
    <w:rsid w:val="0038633A"/>
    <w:rsid w:val="003D77FA"/>
    <w:rsid w:val="003E3B81"/>
    <w:rsid w:val="005C5EF8"/>
    <w:rsid w:val="00653FEB"/>
    <w:rsid w:val="007E10BB"/>
    <w:rsid w:val="008B0CA3"/>
    <w:rsid w:val="008C1387"/>
    <w:rsid w:val="00B94C0A"/>
    <w:rsid w:val="00BE054B"/>
    <w:rsid w:val="00C85165"/>
    <w:rsid w:val="00CE34FF"/>
    <w:rsid w:val="00DA4591"/>
    <w:rsid w:val="00E33319"/>
    <w:rsid w:val="00E5382E"/>
    <w:rsid w:val="00E775FD"/>
    <w:rsid w:val="00E954E0"/>
    <w:rsid w:val="00EC26CB"/>
    <w:rsid w:val="00F93FBF"/>
    <w:rsid w:val="00FA5A1E"/>
    <w:rsid w:val="00FB542A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054B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  <w:style w:type="paragraph" w:customStyle="1" w:styleId="B7319E0BDDD54CB1B89F840BDFFD7BE8">
    <w:name w:val="B7319E0BDDD54CB1B89F840BDFFD7BE8"/>
    <w:rsid w:val="00027FF9"/>
  </w:style>
  <w:style w:type="paragraph" w:customStyle="1" w:styleId="BD490D62856445AB80B3EC538063A23F">
    <w:name w:val="BD490D62856445AB80B3EC538063A23F"/>
    <w:rsid w:val="00027FF9"/>
  </w:style>
  <w:style w:type="paragraph" w:customStyle="1" w:styleId="C98D6832B4D242EA992A56D0E4A01D48">
    <w:name w:val="C98D6832B4D242EA992A56D0E4A01D48"/>
    <w:rsid w:val="00027FF9"/>
  </w:style>
  <w:style w:type="paragraph" w:customStyle="1" w:styleId="F1810E6C1736431CB7CAB2EBBF0F9665">
    <w:name w:val="F1810E6C1736431CB7CAB2EBBF0F9665"/>
    <w:rsid w:val="00027FF9"/>
  </w:style>
  <w:style w:type="paragraph" w:customStyle="1" w:styleId="53C64DA5ED794C2DBC27B0ACA2BBC507">
    <w:name w:val="53C64DA5ED794C2DBC27B0ACA2BBC507"/>
    <w:rsid w:val="00027FF9"/>
  </w:style>
  <w:style w:type="paragraph" w:customStyle="1" w:styleId="B4A7E3F9923B406CA4F111BDF55AF617">
    <w:name w:val="B4A7E3F9923B406CA4F111BDF55AF617"/>
    <w:rsid w:val="00027FF9"/>
  </w:style>
  <w:style w:type="paragraph" w:customStyle="1" w:styleId="EDAB53BBA0BF47DC912479901F2D8014">
    <w:name w:val="EDAB53BBA0BF47DC912479901F2D8014"/>
    <w:rsid w:val="00027FF9"/>
  </w:style>
  <w:style w:type="paragraph" w:customStyle="1" w:styleId="EF3CFD45D2C84029A45B2254B3359EEC">
    <w:name w:val="EF3CFD45D2C84029A45B2254B3359EEC"/>
    <w:rsid w:val="00027FF9"/>
  </w:style>
  <w:style w:type="paragraph" w:customStyle="1" w:styleId="50739D18557B4950878CC9DD4EF7EB8C">
    <w:name w:val="50739D18557B4950878CC9DD4EF7EB8C"/>
    <w:rsid w:val="00027FF9"/>
  </w:style>
  <w:style w:type="paragraph" w:customStyle="1" w:styleId="CF87888B9DB44DB48AE7D5F247EFA58A">
    <w:name w:val="CF87888B9DB44DB48AE7D5F247EFA58A"/>
    <w:rsid w:val="00027FF9"/>
  </w:style>
  <w:style w:type="paragraph" w:customStyle="1" w:styleId="33B731B4687044BA89E0AA37292DF193">
    <w:name w:val="33B731B4687044BA89E0AA37292DF193"/>
    <w:rsid w:val="00027FF9"/>
  </w:style>
  <w:style w:type="paragraph" w:customStyle="1" w:styleId="4BA95BE3C4094912A725023E101FEAF0">
    <w:name w:val="4BA95BE3C4094912A725023E101FEAF0"/>
    <w:rsid w:val="00027FF9"/>
  </w:style>
  <w:style w:type="paragraph" w:customStyle="1" w:styleId="4E6AC3AF752E40EA93DBD0C187184D62">
    <w:name w:val="4E6AC3AF752E40EA93DBD0C187184D62"/>
    <w:rsid w:val="00027FF9"/>
  </w:style>
  <w:style w:type="paragraph" w:customStyle="1" w:styleId="A276AC2F805A4B368C3BF3914BF90D51">
    <w:name w:val="A276AC2F805A4B368C3BF3914BF90D51"/>
    <w:rsid w:val="00027FF9"/>
  </w:style>
  <w:style w:type="paragraph" w:customStyle="1" w:styleId="1A356DAC49ED4C6785CD02713785A0A9">
    <w:name w:val="1A356DAC49ED4C6785CD02713785A0A9"/>
    <w:rsid w:val="00027FF9"/>
  </w:style>
  <w:style w:type="paragraph" w:customStyle="1" w:styleId="5747A93E00AF40FCA01FFADD19212E24">
    <w:name w:val="5747A93E00AF40FCA01FFADD19212E24"/>
    <w:rsid w:val="00027FF9"/>
  </w:style>
  <w:style w:type="paragraph" w:customStyle="1" w:styleId="22422C8B03DC4533971ED2CDC27FECA4">
    <w:name w:val="22422C8B03DC4533971ED2CDC27FECA4"/>
    <w:rsid w:val="00027FF9"/>
  </w:style>
  <w:style w:type="paragraph" w:customStyle="1" w:styleId="E11E26CF6E4743608924C29F6E5B2B08">
    <w:name w:val="E11E26CF6E4743608924C29F6E5B2B08"/>
    <w:rsid w:val="00027FF9"/>
  </w:style>
  <w:style w:type="paragraph" w:customStyle="1" w:styleId="A349867A45C8451BAF49FDAE622CE5C8">
    <w:name w:val="A349867A45C8451BAF49FDAE622CE5C8"/>
    <w:rsid w:val="00027FF9"/>
  </w:style>
  <w:style w:type="paragraph" w:customStyle="1" w:styleId="270ECEF318A5427C96F1BCC4CA4CC56E">
    <w:name w:val="270ECEF318A5427C96F1BCC4CA4CC56E"/>
    <w:rsid w:val="00027FF9"/>
  </w:style>
  <w:style w:type="paragraph" w:customStyle="1" w:styleId="35AD835EF70A4268A1A16B7C6DEF8579">
    <w:name w:val="35AD835EF70A4268A1A16B7C6DEF8579"/>
    <w:rsid w:val="00027FF9"/>
  </w:style>
  <w:style w:type="paragraph" w:customStyle="1" w:styleId="0260A6B91CAE4CD29E2BE12D69B69724">
    <w:name w:val="0260A6B91CAE4CD29E2BE12D69B69724"/>
    <w:rsid w:val="00027FF9"/>
  </w:style>
  <w:style w:type="paragraph" w:customStyle="1" w:styleId="C8B7DAD0D0614C1495D2AFEE38DE3A65">
    <w:name w:val="C8B7DAD0D0614C1495D2AFEE38DE3A65"/>
    <w:rsid w:val="00027FF9"/>
  </w:style>
  <w:style w:type="paragraph" w:customStyle="1" w:styleId="0124C2C6D9E64E7B9113A62F9799AABD">
    <w:name w:val="0124C2C6D9E64E7B9113A62F9799AABD"/>
    <w:rsid w:val="00027FF9"/>
  </w:style>
  <w:style w:type="paragraph" w:customStyle="1" w:styleId="ED569CA4E7174013BC9E40CBFC971050">
    <w:name w:val="ED569CA4E7174013BC9E40CBFC971050"/>
    <w:rsid w:val="00027FF9"/>
  </w:style>
  <w:style w:type="paragraph" w:customStyle="1" w:styleId="8AFD6BCD4261463FB9A64700D8BCED31">
    <w:name w:val="8AFD6BCD4261463FB9A64700D8BCED31"/>
    <w:rsid w:val="00027FF9"/>
  </w:style>
  <w:style w:type="paragraph" w:customStyle="1" w:styleId="4725DDF500724BB090E4867977D11215">
    <w:name w:val="4725DDF500724BB090E4867977D11215"/>
    <w:rsid w:val="00027FF9"/>
  </w:style>
  <w:style w:type="paragraph" w:customStyle="1" w:styleId="5A53952B6B7946C6B68766171BBCED5B">
    <w:name w:val="5A53952B6B7946C6B68766171BBCED5B"/>
    <w:rsid w:val="00027FF9"/>
  </w:style>
  <w:style w:type="paragraph" w:customStyle="1" w:styleId="085F4ED8D80748529ACAC5141032CB63">
    <w:name w:val="085F4ED8D80748529ACAC5141032CB63"/>
    <w:rsid w:val="00027FF9"/>
  </w:style>
  <w:style w:type="paragraph" w:customStyle="1" w:styleId="23E162780539495FB617DF51F83D7B73">
    <w:name w:val="23E162780539495FB617DF51F83D7B73"/>
    <w:rsid w:val="00027FF9"/>
  </w:style>
  <w:style w:type="paragraph" w:customStyle="1" w:styleId="C34BFE3DC7E6402C92DFE7F6B9BD63A4">
    <w:name w:val="C34BFE3DC7E6402C92DFE7F6B9BD63A4"/>
    <w:rsid w:val="00027FF9"/>
  </w:style>
  <w:style w:type="paragraph" w:customStyle="1" w:styleId="BB7319814E2846239EE2FC714ABDCFCF">
    <w:name w:val="BB7319814E2846239EE2FC714ABDCFCF"/>
    <w:rsid w:val="00027FF9"/>
  </w:style>
  <w:style w:type="paragraph" w:customStyle="1" w:styleId="5C669C502D1E488F9FA107AF245BBD45">
    <w:name w:val="5C669C502D1E488F9FA107AF245BBD45"/>
    <w:rsid w:val="00027FF9"/>
  </w:style>
  <w:style w:type="paragraph" w:customStyle="1" w:styleId="94A5BA1ED57D419593409BC3C98CE1CD">
    <w:name w:val="94A5BA1ED57D419593409BC3C98CE1CD"/>
    <w:rsid w:val="00027FF9"/>
  </w:style>
  <w:style w:type="paragraph" w:customStyle="1" w:styleId="B7E447526D2F4A86B3B5125E6C6ED07E">
    <w:name w:val="B7E447526D2F4A86B3B5125E6C6ED07E"/>
    <w:rsid w:val="00027FF9"/>
  </w:style>
  <w:style w:type="paragraph" w:customStyle="1" w:styleId="77E90A77199448FEADA4E14DFB3B31DB">
    <w:name w:val="77E90A77199448FEADA4E14DFB3B31DB"/>
    <w:rsid w:val="00027FF9"/>
  </w:style>
  <w:style w:type="paragraph" w:customStyle="1" w:styleId="E854ED00F3FF447B936FB39C477ED837">
    <w:name w:val="E854ED00F3FF447B936FB39C477ED837"/>
    <w:rsid w:val="00027FF9"/>
  </w:style>
  <w:style w:type="paragraph" w:customStyle="1" w:styleId="C0C8E19B0557496185644F82B0D4D71A">
    <w:name w:val="C0C8E19B0557496185644F82B0D4D71A"/>
    <w:rsid w:val="00027FF9"/>
  </w:style>
  <w:style w:type="paragraph" w:customStyle="1" w:styleId="3057A6C8F1F747638652902D9C3B582C">
    <w:name w:val="3057A6C8F1F747638652902D9C3B582C"/>
    <w:rsid w:val="00027FF9"/>
  </w:style>
  <w:style w:type="paragraph" w:customStyle="1" w:styleId="0CC17A46D1B4481AAB5A45DC6C74BF23">
    <w:name w:val="0CC17A46D1B4481AAB5A45DC6C74BF23"/>
    <w:rsid w:val="00027FF9"/>
  </w:style>
  <w:style w:type="paragraph" w:customStyle="1" w:styleId="82136D468E254ED8AF3AD85D0A1F6810">
    <w:name w:val="82136D468E254ED8AF3AD85D0A1F6810"/>
    <w:rsid w:val="00027FF9"/>
  </w:style>
  <w:style w:type="paragraph" w:customStyle="1" w:styleId="7E18CA08946343E684C7329FE18DE9BE">
    <w:name w:val="7E18CA08946343E684C7329FE18DE9BE"/>
    <w:rsid w:val="00027FF9"/>
  </w:style>
  <w:style w:type="paragraph" w:customStyle="1" w:styleId="6CAD51EF548049C2B529AD5EB77C849C">
    <w:name w:val="6CAD51EF548049C2B529AD5EB77C849C"/>
    <w:rsid w:val="00FB542A"/>
  </w:style>
  <w:style w:type="paragraph" w:customStyle="1" w:styleId="982A30EF7BAE45A0B207560D956BD903">
    <w:name w:val="982A30EF7BAE45A0B207560D956BD903"/>
    <w:rsid w:val="00FB542A"/>
  </w:style>
  <w:style w:type="paragraph" w:customStyle="1" w:styleId="FE41169EDB72457897531F5B58F1421C">
    <w:name w:val="FE41169EDB72457897531F5B58F1421C"/>
    <w:rsid w:val="00FB542A"/>
  </w:style>
  <w:style w:type="paragraph" w:customStyle="1" w:styleId="EE6FC3E78C844DE0A50172FB8DD75A16">
    <w:name w:val="EE6FC3E78C844DE0A50172FB8DD75A16"/>
    <w:rsid w:val="00FB542A"/>
  </w:style>
  <w:style w:type="paragraph" w:customStyle="1" w:styleId="E23E37BC35524406BCA31EA2BE3B86DF">
    <w:name w:val="E23E37BC35524406BCA31EA2BE3B86DF"/>
    <w:rsid w:val="00FB542A"/>
  </w:style>
  <w:style w:type="paragraph" w:customStyle="1" w:styleId="CC080C089EBC4F8FA46244D54733CA46">
    <w:name w:val="CC080C089EBC4F8FA46244D54733CA46"/>
    <w:rsid w:val="00C85165"/>
  </w:style>
  <w:style w:type="paragraph" w:customStyle="1" w:styleId="03175AFDA8744FCFA4133DF650EC0BAE">
    <w:name w:val="03175AFDA8744FCFA4133DF650EC0BAE"/>
    <w:rsid w:val="00C85165"/>
  </w:style>
  <w:style w:type="paragraph" w:customStyle="1" w:styleId="ACE93465A7914B4FBEBA4D7613A6D98F">
    <w:name w:val="ACE93465A7914B4FBEBA4D7613A6D98F"/>
    <w:rsid w:val="00EC26CB"/>
  </w:style>
  <w:style w:type="paragraph" w:customStyle="1" w:styleId="B052644D385B4799A198F844578CC564">
    <w:name w:val="B052644D385B4799A198F844578CC564"/>
    <w:rsid w:val="00EC26CB"/>
  </w:style>
  <w:style w:type="paragraph" w:customStyle="1" w:styleId="4D7DE16695AB4E98A1CBE815B4AF12CF">
    <w:name w:val="4D7DE16695AB4E98A1CBE815B4AF12CF"/>
    <w:rsid w:val="00EC26CB"/>
  </w:style>
  <w:style w:type="paragraph" w:customStyle="1" w:styleId="B1FDCF0F6C404E73B96A339D1048D1B8">
    <w:name w:val="B1FDCF0F6C404E73B96A339D1048D1B8"/>
    <w:rsid w:val="00EC26CB"/>
  </w:style>
  <w:style w:type="paragraph" w:customStyle="1" w:styleId="B211F0FA109E429E8EE7B995F5694AFB">
    <w:name w:val="B211F0FA109E429E8EE7B995F5694AFB"/>
    <w:rsid w:val="00EC26CB"/>
  </w:style>
  <w:style w:type="paragraph" w:customStyle="1" w:styleId="CE6223C4F05348CC9C35ACAE761B54C1">
    <w:name w:val="CE6223C4F05348CC9C35ACAE761B54C1"/>
    <w:rsid w:val="00EC26CB"/>
  </w:style>
  <w:style w:type="paragraph" w:customStyle="1" w:styleId="6355884455A2448CB8A10D602C2B3239">
    <w:name w:val="6355884455A2448CB8A10D602C2B3239"/>
    <w:rsid w:val="00EC26CB"/>
  </w:style>
  <w:style w:type="paragraph" w:customStyle="1" w:styleId="B7245DB90B424C5499EE833E57338428">
    <w:name w:val="B7245DB90B424C5499EE833E57338428"/>
    <w:rsid w:val="00EC26CB"/>
  </w:style>
  <w:style w:type="paragraph" w:customStyle="1" w:styleId="B5B05932A44A415DAE13AA53D2F819C6">
    <w:name w:val="B5B05932A44A415DAE13AA53D2F819C6"/>
    <w:rsid w:val="00BE054B"/>
  </w:style>
  <w:style w:type="paragraph" w:customStyle="1" w:styleId="44316A715F274D7A85FDA33576D98966">
    <w:name w:val="44316A715F274D7A85FDA33576D98966"/>
    <w:rsid w:val="00BE054B"/>
  </w:style>
  <w:style w:type="paragraph" w:customStyle="1" w:styleId="63468442C2C7494FBFEA259DAB5248FC">
    <w:name w:val="63468442C2C7494FBFEA259DAB5248FC"/>
    <w:rsid w:val="00BE054B"/>
  </w:style>
  <w:style w:type="paragraph" w:customStyle="1" w:styleId="DD9F44F4DBF94DFABB96B53FAEBD2E14">
    <w:name w:val="DD9F44F4DBF94DFABB96B53FAEBD2E14"/>
    <w:rsid w:val="00BE05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Harrison, John</cp:lastModifiedBy>
  <cp:revision>16</cp:revision>
  <dcterms:created xsi:type="dcterms:W3CDTF">2020-10-09T16:00:00Z</dcterms:created>
  <dcterms:modified xsi:type="dcterms:W3CDTF">2020-10-14T16:38:00Z</dcterms:modified>
</cp:coreProperties>
</file>